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2C32" w14:textId="36F10470" w:rsidR="0033047C" w:rsidRPr="00A94B45" w:rsidRDefault="002942F8">
      <w:pPr>
        <w:rPr>
          <w:rFonts w:asciiTheme="majorHAnsi" w:hAnsiTheme="majorHAnsi"/>
        </w:rPr>
      </w:pPr>
      <w:r>
        <w:rPr>
          <w:rFonts w:asciiTheme="majorHAnsi" w:hAnsiTheme="majorHAnsi"/>
        </w:rPr>
        <w:t xml:space="preserve">External </w:t>
      </w:r>
      <w:r w:rsidR="000276A4" w:rsidRPr="00A94B45">
        <w:rPr>
          <w:rFonts w:asciiTheme="majorHAnsi" w:hAnsiTheme="majorHAnsi"/>
        </w:rPr>
        <w:t>Review Template</w:t>
      </w:r>
      <w:r w:rsidR="004D0158" w:rsidRPr="00A94B45">
        <w:rPr>
          <w:rFonts w:asciiTheme="majorHAnsi" w:hAnsiTheme="majorHAnsi"/>
        </w:rPr>
        <w:t xml:space="preserve"> </w:t>
      </w:r>
      <w:r>
        <w:rPr>
          <w:rFonts w:asciiTheme="majorHAnsi" w:hAnsiTheme="majorHAnsi"/>
        </w:rPr>
        <w:t>(Geisel APT Promotions/Appointment Process)</w:t>
      </w:r>
    </w:p>
    <w:p w14:paraId="19156847" w14:textId="3932779E" w:rsidR="009C004D" w:rsidRPr="00A94B45" w:rsidRDefault="00A94B45">
      <w:pPr>
        <w:rPr>
          <w:rFonts w:asciiTheme="majorHAnsi" w:hAnsiTheme="majorHAnsi"/>
        </w:rPr>
      </w:pPr>
      <w:r w:rsidRPr="00A94B45">
        <w:rPr>
          <w:rFonts w:asciiTheme="majorHAnsi" w:hAnsiTheme="majorHAnsi"/>
        </w:rPr>
        <w:t>Candidate name:</w:t>
      </w:r>
      <w:r w:rsidR="00813F66">
        <w:rPr>
          <w:rFonts w:asciiTheme="majorHAnsi" w:hAnsiTheme="majorHAnsi"/>
        </w:rPr>
        <w:t xml:space="preserve"> </w:t>
      </w:r>
    </w:p>
    <w:p w14:paraId="5680AC21" w14:textId="3ED9C46F" w:rsidR="00935CA7" w:rsidRDefault="002942F8">
      <w:pPr>
        <w:rPr>
          <w:rFonts w:asciiTheme="majorHAnsi" w:hAnsiTheme="majorHAnsi"/>
        </w:rPr>
      </w:pPr>
      <w:r>
        <w:rPr>
          <w:rFonts w:asciiTheme="majorHAnsi" w:hAnsiTheme="majorHAnsi"/>
        </w:rPr>
        <w:t>Reviewer Name</w:t>
      </w:r>
      <w:r w:rsidR="00935CA7" w:rsidRPr="00A94B45">
        <w:rPr>
          <w:rFonts w:asciiTheme="majorHAnsi" w:hAnsiTheme="majorHAnsi"/>
        </w:rPr>
        <w:t xml:space="preserve">: </w:t>
      </w:r>
      <w:r w:rsidR="00813F66">
        <w:rPr>
          <w:rFonts w:asciiTheme="majorHAnsi" w:hAnsiTheme="majorHAnsi"/>
        </w:rPr>
        <w:t xml:space="preserve"> </w:t>
      </w:r>
    </w:p>
    <w:p w14:paraId="4351B45C" w14:textId="4C46F992" w:rsidR="002942F8" w:rsidRDefault="002942F8">
      <w:pPr>
        <w:rPr>
          <w:rFonts w:asciiTheme="majorHAnsi" w:hAnsiTheme="majorHAnsi"/>
        </w:rPr>
      </w:pPr>
      <w:r>
        <w:rPr>
          <w:rFonts w:asciiTheme="majorHAnsi" w:hAnsiTheme="majorHAnsi"/>
        </w:rPr>
        <w:t>Reviewer Academic Rank:</w:t>
      </w:r>
    </w:p>
    <w:p w14:paraId="59E12BC1" w14:textId="7E80C894" w:rsidR="002942F8" w:rsidRPr="00A94B45" w:rsidRDefault="002942F8">
      <w:pPr>
        <w:rPr>
          <w:rFonts w:asciiTheme="majorHAnsi" w:hAnsiTheme="majorHAnsi"/>
        </w:rPr>
      </w:pPr>
      <w:r>
        <w:rPr>
          <w:rFonts w:asciiTheme="majorHAnsi" w:hAnsiTheme="majorHAnsi"/>
        </w:rPr>
        <w:t>Reviewer Academic Affiliation:</w:t>
      </w:r>
    </w:p>
    <w:p w14:paraId="1FE8FC5E" w14:textId="55EDFAB2" w:rsidR="005E2CCA" w:rsidRPr="00A94B45" w:rsidRDefault="005E2CCA">
      <w:pPr>
        <w:rPr>
          <w:rFonts w:asciiTheme="majorHAnsi" w:hAnsiTheme="majorHAnsi"/>
        </w:rPr>
      </w:pPr>
      <w:r w:rsidRPr="00A94B45">
        <w:rPr>
          <w:rFonts w:asciiTheme="majorHAnsi" w:hAnsiTheme="majorHAnsi"/>
        </w:rPr>
        <w:t>Date:</w:t>
      </w:r>
      <w:r w:rsidR="00813F66">
        <w:rPr>
          <w:rFonts w:asciiTheme="majorHAnsi" w:hAnsiTheme="majorHAnsi"/>
        </w:rPr>
        <w:t xml:space="preserve">  </w:t>
      </w:r>
    </w:p>
    <w:p w14:paraId="4C2237C0" w14:textId="34B22702" w:rsidR="006441EB" w:rsidRPr="00A94B45" w:rsidRDefault="006441EB">
      <w:pPr>
        <w:rPr>
          <w:rFonts w:asciiTheme="majorHAnsi" w:hAnsiTheme="majorHAnsi"/>
        </w:rPr>
      </w:pPr>
    </w:p>
    <w:p w14:paraId="318F5384" w14:textId="4153F6C8" w:rsidR="00AB0763" w:rsidRPr="002942F8" w:rsidRDefault="00065142" w:rsidP="00065142">
      <w:pPr>
        <w:pStyle w:val="ListParagraph"/>
        <w:ind w:left="0"/>
        <w:rPr>
          <w:rFonts w:asciiTheme="majorHAnsi" w:hAnsiTheme="majorHAnsi"/>
          <w:i/>
          <w:iCs/>
        </w:rPr>
      </w:pPr>
      <w:r>
        <w:rPr>
          <w:rFonts w:asciiTheme="majorHAnsi" w:hAnsiTheme="majorHAnsi"/>
          <w:i/>
          <w:iCs/>
        </w:rPr>
        <w:t>1. Please provide a b</w:t>
      </w:r>
      <w:r w:rsidR="002942F8" w:rsidRPr="002942F8">
        <w:rPr>
          <w:rFonts w:asciiTheme="majorHAnsi" w:hAnsiTheme="majorHAnsi"/>
          <w:i/>
          <w:iCs/>
        </w:rPr>
        <w:t>rief summary of your area</w:t>
      </w:r>
      <w:r>
        <w:rPr>
          <w:rFonts w:asciiTheme="majorHAnsi" w:hAnsiTheme="majorHAnsi"/>
          <w:i/>
          <w:iCs/>
        </w:rPr>
        <w:t>(</w:t>
      </w:r>
      <w:r w:rsidR="002942F8" w:rsidRPr="002942F8">
        <w:rPr>
          <w:rFonts w:asciiTheme="majorHAnsi" w:hAnsiTheme="majorHAnsi"/>
          <w:i/>
          <w:iCs/>
        </w:rPr>
        <w:t>s</w:t>
      </w:r>
      <w:r>
        <w:rPr>
          <w:rFonts w:asciiTheme="majorHAnsi" w:hAnsiTheme="majorHAnsi"/>
          <w:i/>
          <w:iCs/>
        </w:rPr>
        <w:t>)</w:t>
      </w:r>
      <w:r w:rsidR="002942F8" w:rsidRPr="002942F8">
        <w:rPr>
          <w:rFonts w:asciiTheme="majorHAnsi" w:hAnsiTheme="majorHAnsi"/>
          <w:i/>
          <w:iCs/>
        </w:rPr>
        <w:t xml:space="preserve"> of expertise and how i</w:t>
      </w:r>
      <w:r>
        <w:rPr>
          <w:rFonts w:asciiTheme="majorHAnsi" w:hAnsiTheme="majorHAnsi"/>
          <w:i/>
          <w:iCs/>
        </w:rPr>
        <w:t>t/they</w:t>
      </w:r>
      <w:r w:rsidR="002942F8" w:rsidRPr="002942F8">
        <w:rPr>
          <w:rFonts w:asciiTheme="majorHAnsi" w:hAnsiTheme="majorHAnsi"/>
          <w:i/>
          <w:iCs/>
        </w:rPr>
        <w:t xml:space="preserve"> relate</w:t>
      </w:r>
      <w:r>
        <w:rPr>
          <w:rFonts w:asciiTheme="majorHAnsi" w:hAnsiTheme="majorHAnsi"/>
          <w:i/>
          <w:iCs/>
        </w:rPr>
        <w:t>(s)</w:t>
      </w:r>
      <w:r w:rsidR="002942F8" w:rsidRPr="002942F8">
        <w:rPr>
          <w:rFonts w:asciiTheme="majorHAnsi" w:hAnsiTheme="majorHAnsi"/>
          <w:i/>
          <w:iCs/>
        </w:rPr>
        <w:t xml:space="preserve"> to the candidate.  Please note any personal interactions you may have had that inform your assessment of the candidate (although, as noted in the cover letter, it is not necessary for you to know the candidate).</w:t>
      </w:r>
    </w:p>
    <w:p w14:paraId="440C5C78" w14:textId="55802DED" w:rsidR="00177C75" w:rsidRPr="00813F66" w:rsidRDefault="00177C75" w:rsidP="00B37CB3">
      <w:pPr>
        <w:rPr>
          <w:rFonts w:asciiTheme="majorHAnsi" w:hAnsiTheme="majorHAnsi"/>
        </w:rPr>
      </w:pPr>
    </w:p>
    <w:p w14:paraId="29444BD9" w14:textId="2D2D42F3" w:rsidR="00177C75" w:rsidRPr="00793AED" w:rsidRDefault="00793AED" w:rsidP="006441EB">
      <w:pPr>
        <w:rPr>
          <w:rFonts w:asciiTheme="majorHAnsi" w:hAnsiTheme="majorHAnsi"/>
          <w:iCs/>
        </w:rPr>
      </w:pPr>
      <w:r>
        <w:rPr>
          <w:rFonts w:asciiTheme="majorHAnsi" w:hAnsiTheme="majorHAnsi"/>
        </w:rPr>
        <w:t xml:space="preserve">Please provide an assessment in the 5 major areas </w:t>
      </w:r>
      <w:r w:rsidR="00065142">
        <w:rPr>
          <w:rFonts w:asciiTheme="majorHAnsi" w:hAnsiTheme="majorHAnsi"/>
        </w:rPr>
        <w:t xml:space="preserve">of Teaching, Research, Scholarship, Clinical Care, and Engagement </w:t>
      </w:r>
      <w:r>
        <w:rPr>
          <w:rFonts w:asciiTheme="majorHAnsi" w:hAnsiTheme="majorHAnsi"/>
        </w:rPr>
        <w:t>(when applicable to defined Line/Track and where you have knowledge of</w:t>
      </w:r>
      <w:r w:rsidR="00065142">
        <w:rPr>
          <w:rFonts w:asciiTheme="majorHAnsi" w:hAnsiTheme="majorHAnsi"/>
        </w:rPr>
        <w:t xml:space="preserve"> the</w:t>
      </w:r>
      <w:r>
        <w:rPr>
          <w:rFonts w:asciiTheme="majorHAnsi" w:hAnsiTheme="majorHAnsi"/>
        </w:rPr>
        <w:t xml:space="preserve"> </w:t>
      </w:r>
      <w:r w:rsidR="00065142">
        <w:rPr>
          <w:rFonts w:asciiTheme="majorHAnsi" w:hAnsiTheme="majorHAnsi"/>
        </w:rPr>
        <w:t>candidate’s accomplishments in these areas or can make an assessment from the material provided</w:t>
      </w:r>
      <w:r>
        <w:rPr>
          <w:rFonts w:asciiTheme="majorHAnsi" w:hAnsiTheme="majorHAnsi"/>
        </w:rPr>
        <w:t xml:space="preserve">). </w:t>
      </w:r>
      <w:r w:rsidRPr="00793AED">
        <w:rPr>
          <w:rFonts w:asciiTheme="majorHAnsi" w:hAnsiTheme="majorHAnsi"/>
          <w:iCs/>
        </w:rPr>
        <w:t>Note that program development</w:t>
      </w:r>
      <w:r>
        <w:rPr>
          <w:rFonts w:asciiTheme="majorHAnsi" w:hAnsiTheme="majorHAnsi"/>
          <w:iCs/>
        </w:rPr>
        <w:t>/</w:t>
      </w:r>
      <w:r w:rsidRPr="00793AED">
        <w:rPr>
          <w:rFonts w:asciiTheme="majorHAnsi" w:hAnsiTheme="majorHAnsi"/>
          <w:iCs/>
        </w:rPr>
        <w:t>implementation</w:t>
      </w:r>
      <w:r>
        <w:rPr>
          <w:rFonts w:asciiTheme="majorHAnsi" w:hAnsiTheme="majorHAnsi"/>
          <w:iCs/>
        </w:rPr>
        <w:t>/</w:t>
      </w:r>
      <w:r w:rsidRPr="00793AED">
        <w:rPr>
          <w:rFonts w:asciiTheme="majorHAnsi" w:hAnsiTheme="majorHAnsi"/>
          <w:iCs/>
        </w:rPr>
        <w:t>assessment</w:t>
      </w:r>
      <w:r>
        <w:rPr>
          <w:rFonts w:asciiTheme="majorHAnsi" w:hAnsiTheme="majorHAnsi"/>
          <w:iCs/>
        </w:rPr>
        <w:t xml:space="preserve"> may constitute a core portion of their contributions in any of the 5 areas.  Such programs need to have defined goals, measurable data, and assessment of outcomes with respect to the stated goals.</w:t>
      </w:r>
    </w:p>
    <w:p w14:paraId="2AA4205A" w14:textId="5F813F25" w:rsidR="00793AED" w:rsidRPr="00813F66" w:rsidRDefault="00793AED" w:rsidP="006441EB">
      <w:pPr>
        <w:rPr>
          <w:rFonts w:asciiTheme="majorHAnsi" w:hAnsiTheme="majorHAnsi"/>
        </w:rPr>
      </w:pPr>
    </w:p>
    <w:p w14:paraId="3C1E9F05" w14:textId="76E65A74" w:rsidR="00177C75" w:rsidRPr="00813F66" w:rsidRDefault="002942F8" w:rsidP="006441EB">
      <w:pPr>
        <w:rPr>
          <w:rFonts w:asciiTheme="majorHAnsi" w:hAnsiTheme="majorHAnsi"/>
        </w:rPr>
      </w:pPr>
      <w:r>
        <w:rPr>
          <w:rFonts w:asciiTheme="majorHAnsi" w:hAnsiTheme="majorHAnsi"/>
        </w:rPr>
        <w:t>2</w:t>
      </w:r>
      <w:r w:rsidR="00177C75" w:rsidRPr="00813F66">
        <w:rPr>
          <w:rFonts w:asciiTheme="majorHAnsi" w:hAnsiTheme="majorHAnsi"/>
        </w:rPr>
        <w:t xml:space="preserve">. </w:t>
      </w:r>
      <w:r w:rsidR="00177C75" w:rsidRPr="00813F66">
        <w:rPr>
          <w:rFonts w:asciiTheme="majorHAnsi" w:hAnsiTheme="majorHAnsi"/>
          <w:i/>
        </w:rPr>
        <w:t>Teaching</w:t>
      </w:r>
      <w:r>
        <w:rPr>
          <w:rFonts w:asciiTheme="majorHAnsi" w:hAnsiTheme="majorHAnsi"/>
          <w:i/>
        </w:rPr>
        <w:t xml:space="preserve"> </w:t>
      </w:r>
      <w:r w:rsidR="007F782C">
        <w:rPr>
          <w:rFonts w:asciiTheme="majorHAnsi" w:hAnsiTheme="majorHAnsi"/>
          <w:i/>
        </w:rPr>
        <w:t>(note, candidates may provide an Educator’s Portfolio that substitutes for the teaching-specific sections of the Geisel CV).</w:t>
      </w:r>
    </w:p>
    <w:p w14:paraId="648DC6F3" w14:textId="20DD3BCA" w:rsidR="00177C75" w:rsidRPr="00813F66" w:rsidRDefault="00177C75" w:rsidP="006441EB">
      <w:pPr>
        <w:rPr>
          <w:rFonts w:asciiTheme="majorHAnsi" w:hAnsiTheme="majorHAnsi"/>
        </w:rPr>
      </w:pPr>
    </w:p>
    <w:p w14:paraId="389F4E18" w14:textId="62039F56" w:rsidR="00897798" w:rsidRDefault="00177C75" w:rsidP="00897798">
      <w:r w:rsidRPr="00813F66">
        <w:rPr>
          <w:rFonts w:asciiTheme="majorHAnsi" w:hAnsiTheme="majorHAnsi"/>
          <w:b/>
        </w:rPr>
        <w:t>Strengths</w:t>
      </w:r>
      <w:r w:rsidRPr="00813F66">
        <w:rPr>
          <w:rFonts w:asciiTheme="majorHAnsi" w:hAnsiTheme="majorHAnsi"/>
        </w:rPr>
        <w:t>:</w:t>
      </w:r>
      <w:r w:rsidR="00D278AD" w:rsidRPr="00813F66">
        <w:t xml:space="preserve"> </w:t>
      </w:r>
    </w:p>
    <w:p w14:paraId="6AD6307F" w14:textId="7F1D1CD1" w:rsidR="00177C75" w:rsidRPr="00813F66" w:rsidRDefault="00177C75" w:rsidP="006441EB">
      <w:pPr>
        <w:rPr>
          <w:rFonts w:asciiTheme="majorHAnsi" w:hAnsiTheme="majorHAnsi"/>
        </w:rPr>
      </w:pPr>
    </w:p>
    <w:p w14:paraId="360F78DD" w14:textId="4AE1A33A" w:rsidR="006441EB" w:rsidRDefault="00177C75" w:rsidP="00897798">
      <w:r w:rsidRPr="00813F66">
        <w:rPr>
          <w:rFonts w:asciiTheme="majorHAnsi" w:hAnsiTheme="majorHAnsi"/>
          <w:b/>
        </w:rPr>
        <w:t>Weaknesses</w:t>
      </w:r>
      <w:r w:rsidRPr="00813F66">
        <w:rPr>
          <w:rFonts w:asciiTheme="majorHAnsi" w:hAnsiTheme="majorHAnsi"/>
        </w:rPr>
        <w:t>:</w:t>
      </w:r>
      <w:r w:rsidR="00813F66">
        <w:rPr>
          <w:rFonts w:asciiTheme="majorHAnsi" w:hAnsiTheme="majorHAnsi"/>
        </w:rPr>
        <w:t xml:space="preserve"> </w:t>
      </w:r>
      <w:r w:rsidR="00C224C1" w:rsidRPr="00C224C1">
        <w:t xml:space="preserve"> </w:t>
      </w:r>
    </w:p>
    <w:p w14:paraId="4D3FD70A" w14:textId="252974D9" w:rsidR="007F782C" w:rsidRDefault="007F782C" w:rsidP="00897798"/>
    <w:p w14:paraId="76C2657B" w14:textId="5B7DDC9E" w:rsidR="007F782C" w:rsidRPr="007F782C" w:rsidRDefault="007F782C" w:rsidP="007F782C">
      <w:pPr>
        <w:rPr>
          <w:rFonts w:asciiTheme="majorHAnsi" w:eastAsia="Times New Roman" w:hAnsiTheme="majorHAnsi" w:cstheme="majorHAnsi"/>
          <w:b/>
          <w:bCs/>
        </w:rPr>
      </w:pPr>
      <w:r w:rsidRPr="007F782C">
        <w:rPr>
          <w:rFonts w:asciiTheme="majorHAnsi" w:hAnsiTheme="majorHAnsi" w:cstheme="majorHAnsi"/>
          <w:b/>
          <w:bCs/>
        </w:rPr>
        <w:t xml:space="preserve">Narrative </w:t>
      </w:r>
      <w:r>
        <w:rPr>
          <w:rFonts w:asciiTheme="majorHAnsi" w:hAnsiTheme="majorHAnsi" w:cstheme="majorHAnsi"/>
          <w:b/>
          <w:bCs/>
        </w:rPr>
        <w:t>s</w:t>
      </w:r>
      <w:r w:rsidRPr="007F782C">
        <w:rPr>
          <w:rFonts w:asciiTheme="majorHAnsi" w:hAnsiTheme="majorHAnsi" w:cstheme="majorHAnsi"/>
          <w:b/>
          <w:bCs/>
        </w:rPr>
        <w:t xml:space="preserve">ummary of </w:t>
      </w:r>
      <w:r w:rsidRPr="007F782C">
        <w:rPr>
          <w:rFonts w:asciiTheme="majorHAnsi" w:eastAsia="Times New Roman" w:hAnsiTheme="majorHAnsi" w:cstheme="majorHAnsi"/>
          <w:b/>
          <w:bCs/>
        </w:rPr>
        <w:t>the significance and impact of the work</w:t>
      </w:r>
      <w:r>
        <w:rPr>
          <w:rFonts w:asciiTheme="majorHAnsi" w:eastAsia="Times New Roman" w:hAnsiTheme="majorHAnsi" w:cstheme="majorHAnsi"/>
          <w:b/>
          <w:bCs/>
        </w:rPr>
        <w:t>:</w:t>
      </w:r>
    </w:p>
    <w:p w14:paraId="331D8C35" w14:textId="0F98A7EC" w:rsidR="002942F8" w:rsidRDefault="002942F8" w:rsidP="00897798"/>
    <w:p w14:paraId="4C1B8C01" w14:textId="1D851258" w:rsidR="007F782C" w:rsidRPr="002A537D" w:rsidRDefault="007F782C" w:rsidP="002A537D">
      <w:pPr>
        <w:rPr>
          <w:rFonts w:asciiTheme="majorHAnsi" w:hAnsiTheme="majorHAnsi"/>
        </w:rPr>
      </w:pPr>
      <w:r w:rsidRPr="00793AED">
        <w:rPr>
          <w:rFonts w:asciiTheme="majorHAnsi" w:hAnsiTheme="majorHAnsi"/>
          <w:i/>
        </w:rPr>
        <w:t>Research</w:t>
      </w:r>
      <w:r w:rsidR="002A537D">
        <w:rPr>
          <w:rFonts w:asciiTheme="majorHAnsi" w:hAnsiTheme="majorHAnsi"/>
          <w:i/>
        </w:rPr>
        <w:t xml:space="preserve">: </w:t>
      </w:r>
      <w:r w:rsidR="002A537D" w:rsidRPr="00813F66">
        <w:rPr>
          <w:rFonts w:asciiTheme="majorHAnsi" w:hAnsiTheme="majorHAnsi"/>
          <w:i/>
        </w:rPr>
        <w:t>Include information on major contributions to the discipline and on extramural support (publications can be summarized below in section on scholarship</w:t>
      </w:r>
      <w:r w:rsidR="002A537D">
        <w:rPr>
          <w:rFonts w:asciiTheme="majorHAnsi" w:hAnsiTheme="majorHAnsi"/>
          <w:i/>
        </w:rPr>
        <w:t>. If the candidate has major research activities as a “team” scientist, provide commentary on their impact in that role.</w:t>
      </w:r>
    </w:p>
    <w:p w14:paraId="7925989C" w14:textId="77777777" w:rsidR="00793AED" w:rsidRPr="00793AED" w:rsidRDefault="00793AED" w:rsidP="00793AED">
      <w:pPr>
        <w:pStyle w:val="ListParagraph"/>
        <w:ind w:left="360"/>
        <w:rPr>
          <w:rFonts w:asciiTheme="majorHAnsi" w:hAnsiTheme="majorHAnsi"/>
        </w:rPr>
      </w:pPr>
    </w:p>
    <w:p w14:paraId="57D6CFEA" w14:textId="77777777" w:rsidR="007F782C" w:rsidRPr="00813F66" w:rsidRDefault="007F782C" w:rsidP="007F782C">
      <w:pPr>
        <w:rPr>
          <w:rFonts w:asciiTheme="majorHAnsi" w:hAnsiTheme="majorHAnsi"/>
        </w:rPr>
      </w:pPr>
      <w:r w:rsidRPr="00813F66">
        <w:rPr>
          <w:rFonts w:asciiTheme="majorHAnsi" w:hAnsiTheme="majorHAnsi"/>
          <w:b/>
        </w:rPr>
        <w:t>Strengths</w:t>
      </w:r>
      <w:r w:rsidRPr="00813F66">
        <w:rPr>
          <w:rFonts w:asciiTheme="majorHAnsi" w:hAnsiTheme="majorHAnsi"/>
        </w:rPr>
        <w:t>:</w:t>
      </w:r>
      <w:r>
        <w:rPr>
          <w:rFonts w:asciiTheme="majorHAnsi" w:hAnsiTheme="majorHAnsi"/>
        </w:rPr>
        <w:t xml:space="preserve"> </w:t>
      </w:r>
    </w:p>
    <w:p w14:paraId="66F31DC5" w14:textId="77777777" w:rsidR="007F782C" w:rsidRPr="00813F66" w:rsidRDefault="007F782C" w:rsidP="007F782C">
      <w:pPr>
        <w:rPr>
          <w:rFonts w:asciiTheme="majorHAnsi" w:hAnsiTheme="majorHAnsi"/>
        </w:rPr>
      </w:pPr>
      <w:r w:rsidRPr="00813F66">
        <w:t xml:space="preserve"> </w:t>
      </w:r>
    </w:p>
    <w:p w14:paraId="17C9FFA3" w14:textId="3ECD695A" w:rsidR="007F782C" w:rsidRDefault="007F782C" w:rsidP="007F782C">
      <w:pPr>
        <w:rPr>
          <w:rFonts w:asciiTheme="majorHAnsi" w:hAnsiTheme="majorHAnsi"/>
        </w:rPr>
      </w:pPr>
      <w:r w:rsidRPr="00813F66">
        <w:rPr>
          <w:rFonts w:asciiTheme="majorHAnsi" w:hAnsiTheme="majorHAnsi"/>
          <w:b/>
        </w:rPr>
        <w:t>Weaknesses</w:t>
      </w:r>
      <w:r w:rsidRPr="00813F66">
        <w:rPr>
          <w:rFonts w:asciiTheme="majorHAnsi" w:hAnsiTheme="majorHAnsi"/>
        </w:rPr>
        <w:t>:</w:t>
      </w:r>
      <w:r>
        <w:rPr>
          <w:rFonts w:asciiTheme="majorHAnsi" w:hAnsiTheme="majorHAnsi"/>
        </w:rPr>
        <w:t xml:space="preserve"> </w:t>
      </w:r>
    </w:p>
    <w:p w14:paraId="694F7CF5" w14:textId="77777777" w:rsidR="007F782C" w:rsidRDefault="007F782C" w:rsidP="007F782C">
      <w:pPr>
        <w:rPr>
          <w:rFonts w:asciiTheme="majorHAnsi" w:hAnsiTheme="majorHAnsi"/>
        </w:rPr>
      </w:pPr>
    </w:p>
    <w:p w14:paraId="56EED407" w14:textId="7C4792A3" w:rsidR="007F782C" w:rsidRDefault="007F782C" w:rsidP="007F782C">
      <w:pPr>
        <w:rPr>
          <w:rFonts w:asciiTheme="majorHAnsi" w:hAnsiTheme="majorHAnsi"/>
        </w:rPr>
      </w:pPr>
      <w:r w:rsidRPr="007F782C">
        <w:rPr>
          <w:rFonts w:asciiTheme="majorHAnsi" w:hAnsiTheme="majorHAnsi" w:cstheme="majorHAnsi"/>
          <w:b/>
          <w:bCs/>
        </w:rPr>
        <w:t xml:space="preserve">Narrative </w:t>
      </w:r>
      <w:r>
        <w:rPr>
          <w:rFonts w:asciiTheme="majorHAnsi" w:hAnsiTheme="majorHAnsi" w:cstheme="majorHAnsi"/>
          <w:b/>
          <w:bCs/>
        </w:rPr>
        <w:t>s</w:t>
      </w:r>
      <w:r w:rsidRPr="007F782C">
        <w:rPr>
          <w:rFonts w:asciiTheme="majorHAnsi" w:hAnsiTheme="majorHAnsi" w:cstheme="majorHAnsi"/>
          <w:b/>
          <w:bCs/>
        </w:rPr>
        <w:t xml:space="preserve">ummary of </w:t>
      </w:r>
      <w:r w:rsidRPr="007F782C">
        <w:rPr>
          <w:rFonts w:asciiTheme="majorHAnsi" w:eastAsia="Times New Roman" w:hAnsiTheme="majorHAnsi" w:cstheme="majorHAnsi"/>
          <w:b/>
          <w:bCs/>
        </w:rPr>
        <w:t>the significance and impact of the work</w:t>
      </w:r>
      <w:r>
        <w:rPr>
          <w:rFonts w:asciiTheme="majorHAnsi" w:eastAsia="Times New Roman" w:hAnsiTheme="majorHAnsi" w:cstheme="majorHAnsi"/>
          <w:b/>
          <w:bCs/>
        </w:rPr>
        <w:t>:</w:t>
      </w:r>
    </w:p>
    <w:p w14:paraId="4B7A25FD" w14:textId="77777777" w:rsidR="007F782C" w:rsidRPr="00813F66" w:rsidRDefault="007F782C" w:rsidP="007F782C">
      <w:pPr>
        <w:tabs>
          <w:tab w:val="left" w:pos="16069"/>
        </w:tabs>
        <w:rPr>
          <w:rFonts w:asciiTheme="majorHAnsi" w:hAnsiTheme="majorHAnsi"/>
        </w:rPr>
      </w:pPr>
      <w:r>
        <w:rPr>
          <w:rFonts w:asciiTheme="majorHAnsi" w:hAnsiTheme="majorHAnsi"/>
        </w:rPr>
        <w:tab/>
      </w:r>
    </w:p>
    <w:p w14:paraId="2810435D" w14:textId="2627B8A3" w:rsidR="007F782C" w:rsidRPr="00813F66" w:rsidRDefault="007F782C" w:rsidP="007F782C">
      <w:pPr>
        <w:rPr>
          <w:rFonts w:asciiTheme="majorHAnsi" w:hAnsiTheme="majorHAnsi"/>
          <w:i/>
        </w:rPr>
      </w:pPr>
      <w:r>
        <w:rPr>
          <w:rFonts w:asciiTheme="majorHAnsi" w:hAnsiTheme="majorHAnsi"/>
        </w:rPr>
        <w:t>4</w:t>
      </w:r>
      <w:r w:rsidRPr="00813F66">
        <w:rPr>
          <w:rFonts w:asciiTheme="majorHAnsi" w:hAnsiTheme="majorHAnsi"/>
        </w:rPr>
        <w:t xml:space="preserve">.  </w:t>
      </w:r>
      <w:r w:rsidRPr="00813F66">
        <w:rPr>
          <w:rFonts w:asciiTheme="majorHAnsi" w:hAnsiTheme="majorHAnsi"/>
          <w:i/>
        </w:rPr>
        <w:t>Scholarship</w:t>
      </w:r>
      <w:r w:rsidR="00793AED">
        <w:rPr>
          <w:rFonts w:asciiTheme="majorHAnsi" w:hAnsiTheme="majorHAnsi"/>
          <w:i/>
        </w:rPr>
        <w:t>, i</w:t>
      </w:r>
      <w:r w:rsidRPr="00813F66">
        <w:rPr>
          <w:rFonts w:asciiTheme="majorHAnsi" w:hAnsiTheme="majorHAnsi"/>
          <w:i/>
        </w:rPr>
        <w:t xml:space="preserve">nclusive of classical scholarship peer-reviewed publications, seminal texts, as well as critical contributions in </w:t>
      </w:r>
      <w:r w:rsidR="00793AED">
        <w:rPr>
          <w:rFonts w:asciiTheme="majorHAnsi" w:hAnsiTheme="majorHAnsi"/>
          <w:i/>
        </w:rPr>
        <w:t>non-conventional</w:t>
      </w:r>
      <w:r w:rsidRPr="00813F66">
        <w:rPr>
          <w:rFonts w:asciiTheme="majorHAnsi" w:hAnsiTheme="majorHAnsi"/>
          <w:i/>
        </w:rPr>
        <w:t xml:space="preserve"> media.</w:t>
      </w:r>
      <w:r w:rsidR="00793AED">
        <w:rPr>
          <w:rFonts w:asciiTheme="majorHAnsi" w:hAnsiTheme="majorHAnsi"/>
          <w:i/>
        </w:rPr>
        <w:t xml:space="preserve"> </w:t>
      </w:r>
    </w:p>
    <w:p w14:paraId="12F50235" w14:textId="77777777" w:rsidR="007F782C" w:rsidRPr="00813F66" w:rsidRDefault="007F782C" w:rsidP="007F782C">
      <w:pPr>
        <w:rPr>
          <w:rFonts w:asciiTheme="majorHAnsi" w:hAnsiTheme="majorHAnsi"/>
        </w:rPr>
      </w:pPr>
    </w:p>
    <w:p w14:paraId="5C62604D" w14:textId="77777777" w:rsidR="007F782C" w:rsidRDefault="007F782C" w:rsidP="007F782C">
      <w:pPr>
        <w:rPr>
          <w:rFonts w:asciiTheme="majorHAnsi" w:hAnsiTheme="majorHAnsi"/>
        </w:rPr>
      </w:pPr>
      <w:r w:rsidRPr="00813F66">
        <w:rPr>
          <w:rFonts w:asciiTheme="majorHAnsi" w:hAnsiTheme="majorHAnsi"/>
          <w:b/>
        </w:rPr>
        <w:t>Strengths</w:t>
      </w:r>
      <w:r w:rsidRPr="00813F66">
        <w:rPr>
          <w:rFonts w:asciiTheme="majorHAnsi" w:hAnsiTheme="majorHAnsi"/>
        </w:rPr>
        <w:t>:</w:t>
      </w:r>
      <w:r>
        <w:rPr>
          <w:rFonts w:asciiTheme="majorHAnsi" w:hAnsiTheme="majorHAnsi"/>
        </w:rPr>
        <w:t xml:space="preserve"> </w:t>
      </w:r>
    </w:p>
    <w:p w14:paraId="45155AE4" w14:textId="77777777" w:rsidR="007F782C" w:rsidRDefault="007F782C" w:rsidP="007F782C">
      <w:pPr>
        <w:rPr>
          <w:rFonts w:asciiTheme="majorHAnsi" w:hAnsiTheme="majorHAnsi"/>
        </w:rPr>
      </w:pPr>
    </w:p>
    <w:p w14:paraId="5F4CAC66" w14:textId="77777777" w:rsidR="007F782C" w:rsidRPr="00813F66" w:rsidRDefault="007F782C" w:rsidP="007F782C">
      <w:pPr>
        <w:rPr>
          <w:rFonts w:asciiTheme="majorHAnsi" w:hAnsiTheme="majorHAnsi"/>
        </w:rPr>
      </w:pPr>
      <w:r w:rsidRPr="00813F66">
        <w:rPr>
          <w:rFonts w:asciiTheme="majorHAnsi" w:hAnsiTheme="majorHAnsi"/>
          <w:b/>
        </w:rPr>
        <w:t>Weaknesses</w:t>
      </w:r>
      <w:r w:rsidRPr="00813F66">
        <w:rPr>
          <w:rFonts w:asciiTheme="majorHAnsi" w:hAnsiTheme="majorHAnsi"/>
        </w:rPr>
        <w:t>:</w:t>
      </w:r>
      <w:r>
        <w:rPr>
          <w:rFonts w:asciiTheme="majorHAnsi" w:hAnsiTheme="majorHAnsi"/>
        </w:rPr>
        <w:t xml:space="preserve"> </w:t>
      </w:r>
    </w:p>
    <w:p w14:paraId="6E6EB3F7" w14:textId="77777777" w:rsidR="002942F8" w:rsidRPr="00813F66" w:rsidRDefault="002942F8" w:rsidP="00897798">
      <w:pPr>
        <w:rPr>
          <w:rFonts w:asciiTheme="majorHAnsi" w:hAnsiTheme="majorHAnsi"/>
        </w:rPr>
      </w:pPr>
    </w:p>
    <w:p w14:paraId="58BE4064" w14:textId="7BA6FCA2" w:rsidR="007F782C" w:rsidRDefault="007F782C" w:rsidP="007F782C">
      <w:pPr>
        <w:rPr>
          <w:rFonts w:asciiTheme="majorHAnsi" w:eastAsia="Times New Roman" w:hAnsiTheme="majorHAnsi" w:cstheme="majorHAnsi"/>
          <w:b/>
          <w:bCs/>
        </w:rPr>
      </w:pPr>
      <w:r w:rsidRPr="007F782C">
        <w:rPr>
          <w:rFonts w:asciiTheme="majorHAnsi" w:hAnsiTheme="majorHAnsi" w:cstheme="majorHAnsi"/>
          <w:b/>
          <w:bCs/>
        </w:rPr>
        <w:t xml:space="preserve">Narrative </w:t>
      </w:r>
      <w:r>
        <w:rPr>
          <w:rFonts w:asciiTheme="majorHAnsi" w:hAnsiTheme="majorHAnsi" w:cstheme="majorHAnsi"/>
          <w:b/>
          <w:bCs/>
        </w:rPr>
        <w:t>s</w:t>
      </w:r>
      <w:r w:rsidRPr="007F782C">
        <w:rPr>
          <w:rFonts w:asciiTheme="majorHAnsi" w:hAnsiTheme="majorHAnsi" w:cstheme="majorHAnsi"/>
          <w:b/>
          <w:bCs/>
        </w:rPr>
        <w:t xml:space="preserve">ummary of </w:t>
      </w:r>
      <w:r w:rsidRPr="007F782C">
        <w:rPr>
          <w:rFonts w:asciiTheme="majorHAnsi" w:eastAsia="Times New Roman" w:hAnsiTheme="majorHAnsi" w:cstheme="majorHAnsi"/>
          <w:b/>
          <w:bCs/>
        </w:rPr>
        <w:t>the significance and impact of the work</w:t>
      </w:r>
      <w:r>
        <w:rPr>
          <w:rFonts w:asciiTheme="majorHAnsi" w:eastAsia="Times New Roman" w:hAnsiTheme="majorHAnsi" w:cstheme="majorHAnsi"/>
          <w:b/>
          <w:bCs/>
        </w:rPr>
        <w:t>:</w:t>
      </w:r>
    </w:p>
    <w:p w14:paraId="5036D1B4" w14:textId="6217D429" w:rsidR="007F782C" w:rsidRDefault="007F782C" w:rsidP="007F782C">
      <w:pPr>
        <w:rPr>
          <w:rFonts w:asciiTheme="majorHAnsi" w:eastAsia="Times New Roman" w:hAnsiTheme="majorHAnsi" w:cstheme="majorHAnsi"/>
          <w:b/>
          <w:bCs/>
        </w:rPr>
      </w:pPr>
    </w:p>
    <w:p w14:paraId="0B95111E" w14:textId="543B8418" w:rsidR="007F782C" w:rsidRPr="00813F66" w:rsidRDefault="007F782C" w:rsidP="007F782C">
      <w:pPr>
        <w:rPr>
          <w:rFonts w:asciiTheme="majorHAnsi" w:hAnsiTheme="majorHAnsi"/>
        </w:rPr>
      </w:pPr>
      <w:r>
        <w:rPr>
          <w:rFonts w:asciiTheme="majorHAnsi" w:hAnsiTheme="majorHAnsi"/>
        </w:rPr>
        <w:t>5</w:t>
      </w:r>
      <w:r w:rsidRPr="00813F66">
        <w:rPr>
          <w:rFonts w:asciiTheme="majorHAnsi" w:hAnsiTheme="majorHAnsi"/>
        </w:rPr>
        <w:t xml:space="preserve">. </w:t>
      </w:r>
      <w:r w:rsidRPr="00813F66">
        <w:rPr>
          <w:rFonts w:asciiTheme="majorHAnsi" w:hAnsiTheme="majorHAnsi"/>
          <w:i/>
        </w:rPr>
        <w:t>Clinical care</w:t>
      </w:r>
      <w:r w:rsidR="002A537D">
        <w:rPr>
          <w:rFonts w:asciiTheme="majorHAnsi" w:hAnsiTheme="majorHAnsi"/>
          <w:i/>
        </w:rPr>
        <w:t xml:space="preserve">: </w:t>
      </w:r>
      <w:r w:rsidR="002A537D" w:rsidRPr="00813F66">
        <w:rPr>
          <w:rFonts w:asciiTheme="majorHAnsi" w:hAnsiTheme="majorHAnsi"/>
          <w:i/>
        </w:rPr>
        <w:t xml:space="preserve"> Include synopsis of pertinent information such as innovations in the clinical sphere and input from clinical colleagues</w:t>
      </w:r>
      <w:r w:rsidR="002A537D">
        <w:rPr>
          <w:rFonts w:asciiTheme="majorHAnsi" w:hAnsiTheme="majorHAnsi"/>
          <w:i/>
        </w:rPr>
        <w:t xml:space="preserve"> that relates to their standing in their respective field.</w:t>
      </w:r>
    </w:p>
    <w:p w14:paraId="70BE6AB0" w14:textId="77777777" w:rsidR="007F782C" w:rsidRPr="00813F66" w:rsidRDefault="007F782C" w:rsidP="007F782C">
      <w:pPr>
        <w:rPr>
          <w:rFonts w:asciiTheme="majorHAnsi" w:hAnsiTheme="majorHAnsi"/>
        </w:rPr>
      </w:pPr>
    </w:p>
    <w:p w14:paraId="540FC405" w14:textId="77777777" w:rsidR="007F782C" w:rsidRPr="00813F66" w:rsidRDefault="007F782C" w:rsidP="007F782C">
      <w:pPr>
        <w:rPr>
          <w:rFonts w:asciiTheme="majorHAnsi" w:hAnsiTheme="majorHAnsi"/>
        </w:rPr>
      </w:pPr>
      <w:r w:rsidRPr="00813F66">
        <w:rPr>
          <w:rFonts w:asciiTheme="majorHAnsi" w:hAnsiTheme="majorHAnsi"/>
          <w:b/>
        </w:rPr>
        <w:t>Strengths</w:t>
      </w:r>
      <w:r w:rsidRPr="00813F66">
        <w:rPr>
          <w:rFonts w:asciiTheme="majorHAnsi" w:hAnsiTheme="majorHAnsi"/>
        </w:rPr>
        <w:t xml:space="preserve">: </w:t>
      </w:r>
    </w:p>
    <w:p w14:paraId="7BDFC4D0" w14:textId="77777777" w:rsidR="007F782C" w:rsidRPr="00813F66" w:rsidRDefault="007F782C" w:rsidP="007F782C">
      <w:pPr>
        <w:rPr>
          <w:rFonts w:asciiTheme="majorHAnsi" w:hAnsiTheme="majorHAnsi"/>
        </w:rPr>
      </w:pPr>
    </w:p>
    <w:p w14:paraId="528E46F6" w14:textId="77777777" w:rsidR="007F782C" w:rsidRPr="00813F66" w:rsidRDefault="007F782C" w:rsidP="007F782C">
      <w:pPr>
        <w:rPr>
          <w:rFonts w:asciiTheme="majorHAnsi" w:hAnsiTheme="majorHAnsi"/>
        </w:rPr>
      </w:pPr>
      <w:r w:rsidRPr="00813F66">
        <w:rPr>
          <w:rFonts w:asciiTheme="majorHAnsi" w:hAnsiTheme="majorHAnsi"/>
          <w:b/>
        </w:rPr>
        <w:t>Weaknesses</w:t>
      </w:r>
      <w:r w:rsidRPr="00813F66">
        <w:rPr>
          <w:rFonts w:asciiTheme="majorHAnsi" w:hAnsiTheme="majorHAnsi"/>
        </w:rPr>
        <w:t>:</w:t>
      </w:r>
      <w:r>
        <w:rPr>
          <w:rFonts w:asciiTheme="majorHAnsi" w:hAnsiTheme="majorHAnsi"/>
        </w:rPr>
        <w:t xml:space="preserve"> </w:t>
      </w:r>
    </w:p>
    <w:p w14:paraId="37453EAF" w14:textId="77777777" w:rsidR="007F782C" w:rsidRPr="00813F66" w:rsidRDefault="007F782C" w:rsidP="007F782C">
      <w:pPr>
        <w:rPr>
          <w:rFonts w:asciiTheme="majorHAnsi" w:hAnsiTheme="majorHAnsi"/>
        </w:rPr>
      </w:pPr>
    </w:p>
    <w:p w14:paraId="768287F4" w14:textId="77777777" w:rsidR="007F782C" w:rsidRPr="00813F66" w:rsidRDefault="007F782C" w:rsidP="007F782C">
      <w:pPr>
        <w:rPr>
          <w:rFonts w:asciiTheme="majorHAnsi" w:hAnsiTheme="majorHAnsi"/>
        </w:rPr>
      </w:pPr>
      <w:r w:rsidRPr="007F782C">
        <w:rPr>
          <w:rFonts w:asciiTheme="majorHAnsi" w:hAnsiTheme="majorHAnsi" w:cstheme="majorHAnsi"/>
          <w:b/>
          <w:bCs/>
        </w:rPr>
        <w:t xml:space="preserve">Narrative </w:t>
      </w:r>
      <w:r>
        <w:rPr>
          <w:rFonts w:asciiTheme="majorHAnsi" w:hAnsiTheme="majorHAnsi" w:cstheme="majorHAnsi"/>
          <w:b/>
          <w:bCs/>
        </w:rPr>
        <w:t>s</w:t>
      </w:r>
      <w:r w:rsidRPr="007F782C">
        <w:rPr>
          <w:rFonts w:asciiTheme="majorHAnsi" w:hAnsiTheme="majorHAnsi" w:cstheme="majorHAnsi"/>
          <w:b/>
          <w:bCs/>
        </w:rPr>
        <w:t xml:space="preserve">ummary of </w:t>
      </w:r>
      <w:r w:rsidRPr="007F782C">
        <w:rPr>
          <w:rFonts w:asciiTheme="majorHAnsi" w:eastAsia="Times New Roman" w:hAnsiTheme="majorHAnsi" w:cstheme="majorHAnsi"/>
          <w:b/>
          <w:bCs/>
        </w:rPr>
        <w:t>the significance and impact of the work</w:t>
      </w:r>
      <w:r>
        <w:rPr>
          <w:rFonts w:asciiTheme="majorHAnsi" w:eastAsia="Times New Roman" w:hAnsiTheme="majorHAnsi" w:cstheme="majorHAnsi"/>
          <w:b/>
          <w:bCs/>
        </w:rPr>
        <w:t>:</w:t>
      </w:r>
    </w:p>
    <w:p w14:paraId="1DB9D0E8" w14:textId="7C900E59" w:rsidR="007F782C" w:rsidRPr="00BC6492" w:rsidRDefault="007F782C" w:rsidP="007F782C">
      <w:pPr>
        <w:rPr>
          <w:rFonts w:asciiTheme="majorHAnsi" w:eastAsia="Times New Roman" w:hAnsiTheme="majorHAnsi" w:cstheme="majorHAnsi"/>
          <w:b/>
          <w:bCs/>
          <w:i/>
          <w:iCs/>
          <w:color w:val="000000" w:themeColor="text1"/>
        </w:rPr>
      </w:pPr>
    </w:p>
    <w:p w14:paraId="7FBF0EB5" w14:textId="44DF14A9" w:rsidR="007F782C" w:rsidRPr="00813F66" w:rsidRDefault="007F782C" w:rsidP="007F782C">
      <w:pPr>
        <w:rPr>
          <w:rFonts w:asciiTheme="majorHAnsi" w:hAnsiTheme="majorHAnsi"/>
        </w:rPr>
      </w:pPr>
      <w:r w:rsidRPr="00BC6492">
        <w:rPr>
          <w:rFonts w:asciiTheme="majorHAnsi" w:hAnsiTheme="majorHAnsi" w:cstheme="majorHAnsi"/>
          <w:i/>
          <w:iCs/>
          <w:color w:val="000000" w:themeColor="text1"/>
        </w:rPr>
        <w:t>6.  Engagement, Leadership</w:t>
      </w:r>
      <w:r w:rsidR="00BC6492">
        <w:rPr>
          <w:rFonts w:asciiTheme="majorHAnsi" w:hAnsiTheme="majorHAnsi" w:cstheme="majorHAnsi"/>
          <w:i/>
          <w:iCs/>
          <w:color w:val="000000" w:themeColor="text1"/>
        </w:rPr>
        <w:t xml:space="preserve"> and Service</w:t>
      </w:r>
      <w:r w:rsidRPr="00BC6492">
        <w:rPr>
          <w:rFonts w:asciiTheme="majorHAnsi" w:hAnsiTheme="majorHAnsi" w:cstheme="majorHAnsi"/>
          <w:i/>
          <w:iCs/>
          <w:color w:val="000000" w:themeColor="text1"/>
        </w:rPr>
        <w:t xml:space="preserve">.  </w:t>
      </w:r>
      <w:r w:rsidR="00BC6492">
        <w:rPr>
          <w:rFonts w:asciiTheme="majorHAnsi" w:hAnsiTheme="majorHAnsi" w:cstheme="majorHAnsi"/>
          <w:i/>
          <w:iCs/>
          <w:color w:val="000000" w:themeColor="text1"/>
        </w:rPr>
        <w:t>Note that e</w:t>
      </w:r>
      <w:r w:rsidR="00BC6492" w:rsidRPr="00BC6492">
        <w:rPr>
          <w:rFonts w:asciiTheme="majorHAnsi" w:hAnsiTheme="majorHAnsi" w:cstheme="majorHAnsi"/>
          <w:i/>
          <w:iCs/>
          <w:color w:val="000000" w:themeColor="text1"/>
        </w:rPr>
        <w:t>ngagement</w:t>
      </w:r>
      <w:r w:rsidR="00BC6492">
        <w:rPr>
          <w:rFonts w:asciiTheme="majorHAnsi" w:hAnsiTheme="majorHAnsi" w:cstheme="majorHAnsi"/>
          <w:i/>
          <w:iCs/>
          <w:color w:val="000000" w:themeColor="text1"/>
        </w:rPr>
        <w:t>,</w:t>
      </w:r>
      <w:r w:rsidR="00BC6492" w:rsidRPr="00BC6492">
        <w:rPr>
          <w:rFonts w:asciiTheme="majorHAnsi" w:hAnsiTheme="majorHAnsi" w:cstheme="majorHAnsi"/>
          <w:i/>
          <w:iCs/>
          <w:color w:val="000000" w:themeColor="text1"/>
        </w:rPr>
        <w:t xml:space="preserve"> </w:t>
      </w:r>
      <w:r w:rsidR="00BC6492">
        <w:rPr>
          <w:rFonts w:asciiTheme="majorHAnsi" w:hAnsiTheme="majorHAnsi" w:cstheme="majorHAnsi"/>
          <w:i/>
          <w:iCs/>
          <w:color w:val="000000" w:themeColor="text1"/>
        </w:rPr>
        <w:t xml:space="preserve">as defined </w:t>
      </w:r>
      <w:r w:rsidR="00BC6492" w:rsidRPr="00BC6492">
        <w:rPr>
          <w:rFonts w:asciiTheme="majorHAnsi" w:hAnsiTheme="majorHAnsi" w:cstheme="majorHAnsi"/>
          <w:i/>
          <w:iCs/>
          <w:color w:val="000000" w:themeColor="text1"/>
        </w:rPr>
        <w:t>in the enclosed excerpts of the Geisel APT document</w:t>
      </w:r>
      <w:r w:rsidR="00BC6492">
        <w:rPr>
          <w:rFonts w:asciiTheme="majorHAnsi" w:hAnsiTheme="majorHAnsi" w:cstheme="majorHAnsi"/>
          <w:i/>
          <w:iCs/>
          <w:color w:val="000000" w:themeColor="text1"/>
        </w:rPr>
        <w:t xml:space="preserve">, </w:t>
      </w:r>
      <w:r w:rsidR="00BC6492" w:rsidRPr="00BC6492">
        <w:rPr>
          <w:rFonts w:asciiTheme="majorHAnsi" w:hAnsiTheme="majorHAnsi" w:cstheme="majorHAnsi"/>
          <w:i/>
          <w:iCs/>
          <w:color w:val="000000" w:themeColor="text1"/>
        </w:rPr>
        <w:t>goes beyond service work. Engagement is one of the key endpoints of scholarship: extending academic efforts beyond one's own clinical, laboratory or classroom responsibilities to have a broader impact on the biomedical community within the institution and on society and its environs at large.</w:t>
      </w:r>
      <w:r w:rsidRPr="00BC6492">
        <w:rPr>
          <w:rFonts w:asciiTheme="majorHAnsi" w:hAnsiTheme="majorHAnsi" w:cstheme="majorHAnsi"/>
          <w:i/>
          <w:iCs/>
          <w:color w:val="000000" w:themeColor="text1"/>
        </w:rPr>
        <w:t xml:space="preserve"> </w:t>
      </w:r>
      <w:r w:rsidR="00BC6492">
        <w:rPr>
          <w:rFonts w:asciiTheme="majorHAnsi" w:hAnsiTheme="majorHAnsi" w:cstheme="majorHAnsi"/>
          <w:i/>
          <w:iCs/>
          <w:color w:val="000000" w:themeColor="text1"/>
        </w:rPr>
        <w:t>Moreover,</w:t>
      </w:r>
      <w:r w:rsidRPr="00BC6492">
        <w:rPr>
          <w:rFonts w:asciiTheme="majorHAnsi" w:hAnsiTheme="majorHAnsi" w:cstheme="majorHAnsi"/>
          <w:i/>
          <w:iCs/>
          <w:color w:val="000000" w:themeColor="text1"/>
        </w:rPr>
        <w:t xml:space="preserve"> </w:t>
      </w:r>
      <w:r w:rsidR="00BC6492">
        <w:rPr>
          <w:rFonts w:asciiTheme="majorHAnsi" w:hAnsiTheme="majorHAnsi" w:cstheme="majorHAnsi"/>
          <w:i/>
          <w:iCs/>
          <w:color w:val="000000" w:themeColor="text1"/>
        </w:rPr>
        <w:t xml:space="preserve">engagement </w:t>
      </w:r>
      <w:r w:rsidRPr="00BC6492">
        <w:rPr>
          <w:rFonts w:asciiTheme="majorHAnsi" w:hAnsiTheme="majorHAnsi" w:cstheme="majorHAnsi"/>
          <w:i/>
          <w:iCs/>
          <w:color w:val="000000" w:themeColor="text1"/>
        </w:rPr>
        <w:t>constitutes a 5</w:t>
      </w:r>
      <w:r w:rsidRPr="00BC6492">
        <w:rPr>
          <w:rFonts w:asciiTheme="majorHAnsi" w:hAnsiTheme="majorHAnsi" w:cstheme="majorHAnsi"/>
          <w:i/>
          <w:iCs/>
          <w:color w:val="000000" w:themeColor="text1"/>
          <w:vertAlign w:val="superscript"/>
        </w:rPr>
        <w:t>th</w:t>
      </w:r>
      <w:r w:rsidRPr="00BC6492">
        <w:rPr>
          <w:rFonts w:asciiTheme="majorHAnsi" w:hAnsiTheme="majorHAnsi" w:cstheme="majorHAnsi"/>
          <w:i/>
          <w:iCs/>
          <w:color w:val="000000" w:themeColor="text1"/>
        </w:rPr>
        <w:t xml:space="preserve"> pillar that may run through all areas four other areas of endeavor noted above or may stand separately from them.  (note, candidates may provide an Advocacy Portfolio that substitutes for some of the engagement-specific </w:t>
      </w:r>
      <w:r>
        <w:rPr>
          <w:rFonts w:asciiTheme="majorHAnsi" w:hAnsiTheme="majorHAnsi"/>
          <w:i/>
        </w:rPr>
        <w:t>sections of the Geisel CV).</w:t>
      </w:r>
    </w:p>
    <w:p w14:paraId="6A3443F9" w14:textId="5FA443E4" w:rsidR="007F782C" w:rsidRPr="00813F66" w:rsidRDefault="007F782C" w:rsidP="007F782C">
      <w:pPr>
        <w:rPr>
          <w:rFonts w:asciiTheme="majorHAnsi" w:hAnsiTheme="majorHAnsi"/>
        </w:rPr>
      </w:pPr>
    </w:p>
    <w:p w14:paraId="72208E7B" w14:textId="77777777" w:rsidR="007F782C" w:rsidRPr="00813F66" w:rsidRDefault="007F782C" w:rsidP="007F782C">
      <w:pPr>
        <w:rPr>
          <w:rFonts w:asciiTheme="majorHAnsi" w:hAnsiTheme="majorHAnsi"/>
        </w:rPr>
      </w:pPr>
      <w:r w:rsidRPr="00813F66">
        <w:rPr>
          <w:rFonts w:asciiTheme="majorHAnsi" w:hAnsiTheme="majorHAnsi"/>
          <w:b/>
        </w:rPr>
        <w:t>Strengths</w:t>
      </w:r>
      <w:r w:rsidRPr="00813F66">
        <w:rPr>
          <w:rFonts w:asciiTheme="majorHAnsi" w:hAnsiTheme="majorHAnsi"/>
        </w:rPr>
        <w:t xml:space="preserve">: </w:t>
      </w:r>
    </w:p>
    <w:p w14:paraId="6606FB85" w14:textId="77777777" w:rsidR="007F782C" w:rsidRPr="00813F66" w:rsidRDefault="007F782C" w:rsidP="007F782C">
      <w:pPr>
        <w:rPr>
          <w:rFonts w:asciiTheme="majorHAnsi" w:hAnsiTheme="majorHAnsi"/>
        </w:rPr>
      </w:pPr>
    </w:p>
    <w:p w14:paraId="34EBFA74" w14:textId="77777777" w:rsidR="007F782C" w:rsidRDefault="007F782C" w:rsidP="007F782C">
      <w:pPr>
        <w:rPr>
          <w:rFonts w:asciiTheme="majorHAnsi" w:hAnsiTheme="majorHAnsi"/>
        </w:rPr>
      </w:pPr>
      <w:r w:rsidRPr="00813F66">
        <w:rPr>
          <w:rFonts w:asciiTheme="majorHAnsi" w:hAnsiTheme="majorHAnsi"/>
          <w:b/>
        </w:rPr>
        <w:t>Weaknesses</w:t>
      </w:r>
      <w:r w:rsidRPr="00813F66">
        <w:rPr>
          <w:rFonts w:asciiTheme="majorHAnsi" w:hAnsiTheme="majorHAnsi"/>
        </w:rPr>
        <w:t>:</w:t>
      </w:r>
      <w:r>
        <w:rPr>
          <w:rFonts w:asciiTheme="majorHAnsi" w:hAnsiTheme="majorHAnsi"/>
        </w:rPr>
        <w:t xml:space="preserve"> </w:t>
      </w:r>
    </w:p>
    <w:p w14:paraId="5BF40583" w14:textId="77777777" w:rsidR="007F782C" w:rsidRDefault="007F782C" w:rsidP="007F782C">
      <w:pPr>
        <w:rPr>
          <w:rFonts w:asciiTheme="majorHAnsi" w:hAnsiTheme="majorHAnsi"/>
        </w:rPr>
      </w:pPr>
    </w:p>
    <w:p w14:paraId="3B845678" w14:textId="77777777" w:rsidR="007F782C" w:rsidRPr="00813F66" w:rsidRDefault="007F782C" w:rsidP="007F782C">
      <w:pPr>
        <w:rPr>
          <w:rFonts w:asciiTheme="majorHAnsi" w:hAnsiTheme="majorHAnsi"/>
        </w:rPr>
      </w:pPr>
      <w:r w:rsidRPr="007F782C">
        <w:rPr>
          <w:rFonts w:asciiTheme="majorHAnsi" w:hAnsiTheme="majorHAnsi" w:cstheme="majorHAnsi"/>
          <w:b/>
          <w:bCs/>
        </w:rPr>
        <w:t xml:space="preserve">Narrative </w:t>
      </w:r>
      <w:r>
        <w:rPr>
          <w:rFonts w:asciiTheme="majorHAnsi" w:hAnsiTheme="majorHAnsi" w:cstheme="majorHAnsi"/>
          <w:b/>
          <w:bCs/>
        </w:rPr>
        <w:t>s</w:t>
      </w:r>
      <w:r w:rsidRPr="007F782C">
        <w:rPr>
          <w:rFonts w:asciiTheme="majorHAnsi" w:hAnsiTheme="majorHAnsi" w:cstheme="majorHAnsi"/>
          <w:b/>
          <w:bCs/>
        </w:rPr>
        <w:t xml:space="preserve">ummary of </w:t>
      </w:r>
      <w:r w:rsidRPr="007F782C">
        <w:rPr>
          <w:rFonts w:asciiTheme="majorHAnsi" w:eastAsia="Times New Roman" w:hAnsiTheme="majorHAnsi" w:cstheme="majorHAnsi"/>
          <w:b/>
          <w:bCs/>
        </w:rPr>
        <w:t>the significance and impact of the work</w:t>
      </w:r>
      <w:r>
        <w:rPr>
          <w:rFonts w:asciiTheme="majorHAnsi" w:eastAsia="Times New Roman" w:hAnsiTheme="majorHAnsi" w:cstheme="majorHAnsi"/>
          <w:b/>
          <w:bCs/>
        </w:rPr>
        <w:t>:</w:t>
      </w:r>
    </w:p>
    <w:p w14:paraId="23649CCB" w14:textId="3CC20E2F" w:rsidR="00AF0107" w:rsidRDefault="00AF0107" w:rsidP="004E50A5">
      <w:pPr>
        <w:rPr>
          <w:rFonts w:asciiTheme="majorHAnsi" w:hAnsiTheme="majorHAnsi"/>
        </w:rPr>
      </w:pPr>
    </w:p>
    <w:p w14:paraId="65DFEF09" w14:textId="43DA73AF" w:rsidR="00AF0107" w:rsidRDefault="007F782C" w:rsidP="004E50A5">
      <w:pPr>
        <w:rPr>
          <w:rFonts w:asciiTheme="majorHAnsi" w:hAnsiTheme="majorHAnsi"/>
          <w:i/>
        </w:rPr>
      </w:pPr>
      <w:r>
        <w:rPr>
          <w:rFonts w:asciiTheme="majorHAnsi" w:hAnsiTheme="majorHAnsi"/>
        </w:rPr>
        <w:t xml:space="preserve">7. </w:t>
      </w:r>
      <w:r w:rsidR="00AF0107" w:rsidRPr="00AF0107">
        <w:rPr>
          <w:rFonts w:asciiTheme="majorHAnsi" w:hAnsiTheme="majorHAnsi"/>
          <w:i/>
        </w:rPr>
        <w:t>Overall summary</w:t>
      </w:r>
      <w:r>
        <w:rPr>
          <w:rFonts w:asciiTheme="majorHAnsi" w:hAnsiTheme="majorHAnsi"/>
          <w:i/>
        </w:rPr>
        <w:t>:  Please note:</w:t>
      </w:r>
    </w:p>
    <w:p w14:paraId="7982D45F" w14:textId="27E12D6F" w:rsidR="007F782C" w:rsidRDefault="007F782C" w:rsidP="004E50A5">
      <w:pPr>
        <w:rPr>
          <w:rFonts w:asciiTheme="majorHAnsi" w:hAnsiTheme="majorHAnsi"/>
          <w:i/>
        </w:rPr>
      </w:pPr>
    </w:p>
    <w:p w14:paraId="124D8263" w14:textId="063CDE96" w:rsidR="007F782C" w:rsidRPr="007F782C" w:rsidRDefault="007F782C" w:rsidP="007F782C">
      <w:pPr>
        <w:pStyle w:val="ListParagraph"/>
        <w:numPr>
          <w:ilvl w:val="0"/>
          <w:numId w:val="10"/>
        </w:numPr>
        <w:rPr>
          <w:rFonts w:asciiTheme="majorHAnsi" w:hAnsiTheme="majorHAnsi"/>
          <w:i/>
        </w:rPr>
      </w:pPr>
      <w:r>
        <w:rPr>
          <w:rFonts w:asciiTheme="majorHAnsi" w:hAnsiTheme="majorHAnsi"/>
          <w:i/>
        </w:rPr>
        <w:t xml:space="preserve">If </w:t>
      </w:r>
      <w:r w:rsidRPr="007F782C">
        <w:rPr>
          <w:rFonts w:asciiTheme="majorHAnsi" w:hAnsiTheme="majorHAnsi"/>
          <w:i/>
        </w:rPr>
        <w:t>you believe the candidate meets Geisel’s criteria for promotion/appointment in the relevant faculty line;</w:t>
      </w:r>
    </w:p>
    <w:p w14:paraId="7A42F754" w14:textId="29325FD5" w:rsidR="007F782C" w:rsidRDefault="007F782C" w:rsidP="007F782C">
      <w:pPr>
        <w:pStyle w:val="ListParagraph"/>
        <w:numPr>
          <w:ilvl w:val="0"/>
          <w:numId w:val="10"/>
        </w:numPr>
        <w:rPr>
          <w:rFonts w:asciiTheme="majorHAnsi" w:hAnsiTheme="majorHAnsi"/>
          <w:i/>
        </w:rPr>
      </w:pPr>
      <w:r>
        <w:rPr>
          <w:rFonts w:asciiTheme="majorHAnsi" w:hAnsiTheme="majorHAnsi"/>
          <w:i/>
        </w:rPr>
        <w:t xml:space="preserve">If you believe that the candidate would meet your institution’s criteria </w:t>
      </w:r>
      <w:r w:rsidRPr="007F782C">
        <w:rPr>
          <w:rFonts w:asciiTheme="majorHAnsi" w:hAnsiTheme="majorHAnsi"/>
          <w:i/>
        </w:rPr>
        <w:t xml:space="preserve">for promotion/appointment in </w:t>
      </w:r>
      <w:r>
        <w:rPr>
          <w:rFonts w:asciiTheme="majorHAnsi" w:hAnsiTheme="majorHAnsi"/>
          <w:i/>
        </w:rPr>
        <w:t>a comparable</w:t>
      </w:r>
      <w:r w:rsidRPr="007F782C">
        <w:rPr>
          <w:rFonts w:asciiTheme="majorHAnsi" w:hAnsiTheme="majorHAnsi"/>
          <w:i/>
        </w:rPr>
        <w:t xml:space="preserve"> faculty line</w:t>
      </w:r>
      <w:r>
        <w:rPr>
          <w:rFonts w:asciiTheme="majorHAnsi" w:hAnsiTheme="majorHAnsi"/>
          <w:i/>
        </w:rPr>
        <w:t>;</w:t>
      </w:r>
    </w:p>
    <w:p w14:paraId="0C9329BA" w14:textId="28A409A1" w:rsidR="007F782C" w:rsidRPr="007F782C" w:rsidRDefault="007F782C" w:rsidP="007F782C">
      <w:pPr>
        <w:pStyle w:val="ListParagraph"/>
        <w:numPr>
          <w:ilvl w:val="0"/>
          <w:numId w:val="10"/>
        </w:numPr>
        <w:rPr>
          <w:rFonts w:asciiTheme="majorHAnsi" w:hAnsiTheme="majorHAnsi"/>
          <w:i/>
        </w:rPr>
      </w:pPr>
      <w:r>
        <w:rPr>
          <w:rFonts w:asciiTheme="majorHAnsi" w:hAnsiTheme="majorHAnsi"/>
          <w:i/>
        </w:rPr>
        <w:t>If the candidate is being considered for tenure at Dartmouth, if you believe that candidate meets Geisel’s criteria for awarding tenure.  Note:  Geisel does not award tenure until consideration of appointment/promotion to full professor.</w:t>
      </w:r>
    </w:p>
    <w:p w14:paraId="5B6F99EF" w14:textId="77777777" w:rsidR="00177C75" w:rsidRPr="00A94B45" w:rsidRDefault="00177C75" w:rsidP="006441EB">
      <w:pPr>
        <w:rPr>
          <w:rFonts w:asciiTheme="majorHAnsi" w:hAnsiTheme="majorHAnsi"/>
        </w:rPr>
      </w:pPr>
    </w:p>
    <w:sectPr w:rsidR="00177C75" w:rsidRPr="00A94B45" w:rsidSect="001F4803">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4C980" w14:textId="77777777" w:rsidR="00B54F97" w:rsidRDefault="00B54F97" w:rsidP="001F4803">
      <w:r>
        <w:separator/>
      </w:r>
    </w:p>
  </w:endnote>
  <w:endnote w:type="continuationSeparator" w:id="0">
    <w:p w14:paraId="66B1C3DE" w14:textId="77777777" w:rsidR="00B54F97" w:rsidRDefault="00B54F97" w:rsidP="001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5649" w14:textId="0CE969F2" w:rsidR="00805895" w:rsidRDefault="0080589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AEB8" w14:textId="77777777" w:rsidR="00B54F97" w:rsidRDefault="00B54F97" w:rsidP="001F4803">
      <w:r>
        <w:separator/>
      </w:r>
    </w:p>
  </w:footnote>
  <w:footnote w:type="continuationSeparator" w:id="0">
    <w:p w14:paraId="3ADB7440" w14:textId="77777777" w:rsidR="00B54F97" w:rsidRDefault="00B54F97" w:rsidP="001F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35EE"/>
    <w:multiLevelType w:val="hybridMultilevel"/>
    <w:tmpl w:val="E8B4F792"/>
    <w:lvl w:ilvl="0" w:tplc="232E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D45E83"/>
    <w:multiLevelType w:val="hybridMultilevel"/>
    <w:tmpl w:val="0C685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D4724"/>
    <w:multiLevelType w:val="hybridMultilevel"/>
    <w:tmpl w:val="0C685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4268A"/>
    <w:multiLevelType w:val="hybridMultilevel"/>
    <w:tmpl w:val="F1063808"/>
    <w:lvl w:ilvl="0" w:tplc="0388DBA6">
      <w:start w:val="9"/>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17021C5"/>
    <w:multiLevelType w:val="hybridMultilevel"/>
    <w:tmpl w:val="7C8C9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6521A"/>
    <w:multiLevelType w:val="hybridMultilevel"/>
    <w:tmpl w:val="30C2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C69BB"/>
    <w:multiLevelType w:val="hybridMultilevel"/>
    <w:tmpl w:val="41246AD8"/>
    <w:lvl w:ilvl="0" w:tplc="B8DE9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A7F35"/>
    <w:multiLevelType w:val="hybridMultilevel"/>
    <w:tmpl w:val="4DB0DD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D014B"/>
    <w:multiLevelType w:val="hybridMultilevel"/>
    <w:tmpl w:val="CC6E50B8"/>
    <w:lvl w:ilvl="0" w:tplc="B2E0CF1A">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26375"/>
    <w:multiLevelType w:val="hybridMultilevel"/>
    <w:tmpl w:val="682A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4F91"/>
    <w:multiLevelType w:val="hybridMultilevel"/>
    <w:tmpl w:val="11E04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5"/>
  </w:num>
  <w:num w:numId="6">
    <w:abstractNumId w:val="2"/>
  </w:num>
  <w:num w:numId="7">
    <w:abstractNumId w:val="1"/>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A4"/>
    <w:rsid w:val="000276A4"/>
    <w:rsid w:val="00065142"/>
    <w:rsid w:val="0006792F"/>
    <w:rsid w:val="00070C4F"/>
    <w:rsid w:val="000823DD"/>
    <w:rsid w:val="000935C7"/>
    <w:rsid w:val="000D78E8"/>
    <w:rsid w:val="000F2574"/>
    <w:rsid w:val="00102C09"/>
    <w:rsid w:val="00114BF9"/>
    <w:rsid w:val="0011733F"/>
    <w:rsid w:val="00143D3E"/>
    <w:rsid w:val="00177C75"/>
    <w:rsid w:val="0018463F"/>
    <w:rsid w:val="0018719A"/>
    <w:rsid w:val="00195D04"/>
    <w:rsid w:val="001C6074"/>
    <w:rsid w:val="001F4803"/>
    <w:rsid w:val="00214426"/>
    <w:rsid w:val="0022329F"/>
    <w:rsid w:val="0025357E"/>
    <w:rsid w:val="00271898"/>
    <w:rsid w:val="00283A04"/>
    <w:rsid w:val="002942F8"/>
    <w:rsid w:val="002A30CC"/>
    <w:rsid w:val="002A4CB6"/>
    <w:rsid w:val="002A537D"/>
    <w:rsid w:val="002E63F6"/>
    <w:rsid w:val="002F0BBF"/>
    <w:rsid w:val="0032333D"/>
    <w:rsid w:val="0033047C"/>
    <w:rsid w:val="0034185E"/>
    <w:rsid w:val="00352D15"/>
    <w:rsid w:val="003549A1"/>
    <w:rsid w:val="0038121F"/>
    <w:rsid w:val="00386055"/>
    <w:rsid w:val="003A4A99"/>
    <w:rsid w:val="003B50A6"/>
    <w:rsid w:val="003D6E0F"/>
    <w:rsid w:val="00416697"/>
    <w:rsid w:val="00443871"/>
    <w:rsid w:val="00454903"/>
    <w:rsid w:val="004638B6"/>
    <w:rsid w:val="00486076"/>
    <w:rsid w:val="004918E2"/>
    <w:rsid w:val="00491DEE"/>
    <w:rsid w:val="00493306"/>
    <w:rsid w:val="00493DE1"/>
    <w:rsid w:val="004B0481"/>
    <w:rsid w:val="004D0158"/>
    <w:rsid w:val="004E50A5"/>
    <w:rsid w:val="004F1826"/>
    <w:rsid w:val="00537206"/>
    <w:rsid w:val="00540633"/>
    <w:rsid w:val="0055669E"/>
    <w:rsid w:val="005B5020"/>
    <w:rsid w:val="005E2CCA"/>
    <w:rsid w:val="005F35E0"/>
    <w:rsid w:val="006232D5"/>
    <w:rsid w:val="0062724B"/>
    <w:rsid w:val="006366BB"/>
    <w:rsid w:val="006441EB"/>
    <w:rsid w:val="00656F92"/>
    <w:rsid w:val="00662923"/>
    <w:rsid w:val="00671AFE"/>
    <w:rsid w:val="00672589"/>
    <w:rsid w:val="00694FC1"/>
    <w:rsid w:val="006E6A90"/>
    <w:rsid w:val="0070111E"/>
    <w:rsid w:val="00712611"/>
    <w:rsid w:val="007532BE"/>
    <w:rsid w:val="007667BB"/>
    <w:rsid w:val="00771546"/>
    <w:rsid w:val="007771D9"/>
    <w:rsid w:val="00781A91"/>
    <w:rsid w:val="00793AED"/>
    <w:rsid w:val="007A7EF8"/>
    <w:rsid w:val="007C099F"/>
    <w:rsid w:val="007C1318"/>
    <w:rsid w:val="007E32DB"/>
    <w:rsid w:val="007F649A"/>
    <w:rsid w:val="007F782C"/>
    <w:rsid w:val="00805895"/>
    <w:rsid w:val="00807D7A"/>
    <w:rsid w:val="00810E92"/>
    <w:rsid w:val="008132B6"/>
    <w:rsid w:val="00813F66"/>
    <w:rsid w:val="00874734"/>
    <w:rsid w:val="0088389D"/>
    <w:rsid w:val="00885081"/>
    <w:rsid w:val="00897798"/>
    <w:rsid w:val="008A320E"/>
    <w:rsid w:val="008A41D3"/>
    <w:rsid w:val="008C4377"/>
    <w:rsid w:val="008C79D0"/>
    <w:rsid w:val="008E09D8"/>
    <w:rsid w:val="008E59EA"/>
    <w:rsid w:val="008E6B6A"/>
    <w:rsid w:val="00904C45"/>
    <w:rsid w:val="00935CA7"/>
    <w:rsid w:val="009457A6"/>
    <w:rsid w:val="009528ED"/>
    <w:rsid w:val="0095589E"/>
    <w:rsid w:val="00955AEA"/>
    <w:rsid w:val="00963B5E"/>
    <w:rsid w:val="00977B21"/>
    <w:rsid w:val="00986AF3"/>
    <w:rsid w:val="009B4B8C"/>
    <w:rsid w:val="009C004D"/>
    <w:rsid w:val="009E5889"/>
    <w:rsid w:val="00A2125D"/>
    <w:rsid w:val="00A472E1"/>
    <w:rsid w:val="00A7065F"/>
    <w:rsid w:val="00A815FA"/>
    <w:rsid w:val="00A94B45"/>
    <w:rsid w:val="00AB0763"/>
    <w:rsid w:val="00AB112B"/>
    <w:rsid w:val="00AC6F27"/>
    <w:rsid w:val="00AE1AA7"/>
    <w:rsid w:val="00AE673F"/>
    <w:rsid w:val="00AF0107"/>
    <w:rsid w:val="00B275CD"/>
    <w:rsid w:val="00B37CB3"/>
    <w:rsid w:val="00B41D63"/>
    <w:rsid w:val="00B54F97"/>
    <w:rsid w:val="00BB315A"/>
    <w:rsid w:val="00BC6492"/>
    <w:rsid w:val="00BF170F"/>
    <w:rsid w:val="00C224C1"/>
    <w:rsid w:val="00C2759A"/>
    <w:rsid w:val="00C47E50"/>
    <w:rsid w:val="00C73D34"/>
    <w:rsid w:val="00CD2412"/>
    <w:rsid w:val="00D06556"/>
    <w:rsid w:val="00D10435"/>
    <w:rsid w:val="00D278AD"/>
    <w:rsid w:val="00D357F6"/>
    <w:rsid w:val="00D41205"/>
    <w:rsid w:val="00D85001"/>
    <w:rsid w:val="00D9405C"/>
    <w:rsid w:val="00DB330C"/>
    <w:rsid w:val="00DC45A9"/>
    <w:rsid w:val="00E40A7F"/>
    <w:rsid w:val="00EB5F04"/>
    <w:rsid w:val="00EF0F55"/>
    <w:rsid w:val="00F10B56"/>
    <w:rsid w:val="00F12101"/>
    <w:rsid w:val="00F21EF2"/>
    <w:rsid w:val="00F2619E"/>
    <w:rsid w:val="00F57620"/>
    <w:rsid w:val="00F639A8"/>
    <w:rsid w:val="00F660B4"/>
    <w:rsid w:val="00F82F5D"/>
    <w:rsid w:val="00F85631"/>
    <w:rsid w:val="00F86EA6"/>
    <w:rsid w:val="00FC1C66"/>
    <w:rsid w:val="00FC6FEB"/>
    <w:rsid w:val="00FD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E837F"/>
  <w14:defaultImageDpi w14:val="300"/>
  <w15:docId w15:val="{D5F2C822-CE88-E148-9A61-493AF21A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EB"/>
    <w:pPr>
      <w:ind w:left="720"/>
      <w:contextualSpacing/>
    </w:pPr>
  </w:style>
  <w:style w:type="paragraph" w:styleId="Header">
    <w:name w:val="header"/>
    <w:basedOn w:val="Normal"/>
    <w:link w:val="HeaderChar"/>
    <w:uiPriority w:val="99"/>
    <w:unhideWhenUsed/>
    <w:rsid w:val="001F4803"/>
    <w:pPr>
      <w:tabs>
        <w:tab w:val="center" w:pos="4680"/>
        <w:tab w:val="right" w:pos="9360"/>
      </w:tabs>
    </w:pPr>
  </w:style>
  <w:style w:type="character" w:customStyle="1" w:styleId="HeaderChar">
    <w:name w:val="Header Char"/>
    <w:basedOn w:val="DefaultParagraphFont"/>
    <w:link w:val="Header"/>
    <w:uiPriority w:val="99"/>
    <w:rsid w:val="001F4803"/>
  </w:style>
  <w:style w:type="paragraph" w:styleId="Footer">
    <w:name w:val="footer"/>
    <w:basedOn w:val="Normal"/>
    <w:link w:val="FooterChar"/>
    <w:uiPriority w:val="99"/>
    <w:unhideWhenUsed/>
    <w:rsid w:val="001F4803"/>
    <w:pPr>
      <w:tabs>
        <w:tab w:val="center" w:pos="4680"/>
        <w:tab w:val="right" w:pos="9360"/>
      </w:tabs>
    </w:pPr>
  </w:style>
  <w:style w:type="character" w:customStyle="1" w:styleId="FooterChar">
    <w:name w:val="Footer Char"/>
    <w:basedOn w:val="DefaultParagraphFont"/>
    <w:link w:val="Footer"/>
    <w:uiPriority w:val="99"/>
    <w:rsid w:val="001F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7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Henderson</dc:creator>
  <cp:keywords/>
  <dc:description/>
  <cp:lastModifiedBy>Leslie P. Henderson</cp:lastModifiedBy>
  <cp:revision>6</cp:revision>
  <dcterms:created xsi:type="dcterms:W3CDTF">2020-03-13T20:02:00Z</dcterms:created>
  <dcterms:modified xsi:type="dcterms:W3CDTF">2021-01-12T14:57:00Z</dcterms:modified>
</cp:coreProperties>
</file>