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E03" w14:textId="77777777" w:rsidR="002909A2" w:rsidRPr="002909A2" w:rsidRDefault="002909A2" w:rsidP="00071F21">
      <w:pPr>
        <w:spacing w:after="0"/>
        <w:rPr>
          <w:rFonts w:ascii="Helvetica" w:hAnsi="Helvetica" w:cs="Helvetica"/>
          <w:b/>
          <w:bCs/>
        </w:rPr>
      </w:pPr>
    </w:p>
    <w:p w14:paraId="348F2CEB" w14:textId="77777777" w:rsidR="00055508" w:rsidRDefault="00055508" w:rsidP="00071F21">
      <w:pPr>
        <w:spacing w:after="0"/>
        <w:rPr>
          <w:rFonts w:ascii="Helvetica" w:hAnsi="Helvetica" w:cs="Helvetica"/>
          <w:b/>
          <w:bCs/>
        </w:rPr>
      </w:pPr>
    </w:p>
    <w:p w14:paraId="439B2D08" w14:textId="5897045C" w:rsidR="001A6123" w:rsidRPr="002909A2" w:rsidRDefault="00B37867" w:rsidP="00071F21">
      <w:pPr>
        <w:spacing w:after="0"/>
        <w:rPr>
          <w:rFonts w:ascii="Helvetica" w:hAnsi="Helvetica" w:cs="Helvetica"/>
          <w:b/>
          <w:bCs/>
        </w:rPr>
      </w:pPr>
      <w:r w:rsidRPr="002909A2">
        <w:rPr>
          <w:rFonts w:ascii="Helvetica" w:hAnsi="Helvetica" w:cs="Helvetica"/>
          <w:b/>
          <w:bCs/>
        </w:rPr>
        <w:t>In-</w:t>
      </w:r>
      <w:r w:rsidR="00846961" w:rsidRPr="002909A2">
        <w:rPr>
          <w:rFonts w:ascii="Helvetica" w:hAnsi="Helvetica" w:cs="Helvetica"/>
          <w:b/>
          <w:bCs/>
        </w:rPr>
        <w:t>Gel</w:t>
      </w:r>
      <w:r w:rsidRPr="002909A2">
        <w:rPr>
          <w:rFonts w:ascii="Helvetica" w:hAnsi="Helvetica" w:cs="Helvetica"/>
          <w:b/>
          <w:bCs/>
        </w:rPr>
        <w:t xml:space="preserve"> Digest</w:t>
      </w:r>
      <w:r w:rsidR="00071F21" w:rsidRPr="002909A2">
        <w:rPr>
          <w:rFonts w:ascii="Helvetica" w:hAnsi="Helvetica" w:cs="Helvetica"/>
          <w:b/>
          <w:bCs/>
        </w:rPr>
        <w:t xml:space="preserve"> Protocol</w:t>
      </w:r>
    </w:p>
    <w:p w14:paraId="20821875" w14:textId="77777777" w:rsidR="00071F21" w:rsidRPr="002909A2" w:rsidRDefault="00071F21" w:rsidP="00071F21">
      <w:pPr>
        <w:spacing w:after="0"/>
        <w:rPr>
          <w:rFonts w:ascii="Helvetica" w:hAnsi="Helvetica" w:cs="Helvetica"/>
        </w:rPr>
      </w:pPr>
    </w:p>
    <w:p w14:paraId="233DCD4C" w14:textId="51217384" w:rsidR="002909A2" w:rsidRDefault="002909A2" w:rsidP="00071F21">
      <w:p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 xml:space="preserve">Gel pieces should be diced and submerged in </w:t>
      </w:r>
      <w:r w:rsidR="005226FD">
        <w:rPr>
          <w:rFonts w:ascii="Helvetica" w:hAnsi="Helvetica" w:cs="Helvetica"/>
        </w:rPr>
        <w:t>deionized (</w:t>
      </w:r>
      <w:r w:rsidRPr="002909A2">
        <w:rPr>
          <w:rFonts w:ascii="Helvetica" w:hAnsi="Helvetica" w:cs="Helvetica"/>
        </w:rPr>
        <w:t>DI</w:t>
      </w:r>
      <w:r w:rsidR="005226FD">
        <w:rPr>
          <w:rFonts w:ascii="Helvetica" w:hAnsi="Helvetica" w:cs="Helvetica"/>
        </w:rPr>
        <w:t>)</w:t>
      </w:r>
      <w:r w:rsidRPr="002909A2">
        <w:rPr>
          <w:rFonts w:ascii="Helvetica" w:hAnsi="Helvetica" w:cs="Helvetica"/>
        </w:rPr>
        <w:t xml:space="preserve"> water.</w:t>
      </w:r>
      <w:r>
        <w:rPr>
          <w:rFonts w:ascii="Helvetica" w:hAnsi="Helvetica" w:cs="Helvetica"/>
        </w:rPr>
        <w:t xml:space="preserve"> All solvents used for the following steps must be LC-MS grade</w:t>
      </w:r>
      <w:r w:rsidR="00055508">
        <w:rPr>
          <w:rFonts w:ascii="Helvetica" w:hAnsi="Helvetica" w:cs="Helvetica"/>
        </w:rPr>
        <w:t xml:space="preserve"> and salts high-purity</w:t>
      </w:r>
      <w:r>
        <w:rPr>
          <w:rFonts w:ascii="Helvetica" w:hAnsi="Helvetica" w:cs="Helvetica"/>
        </w:rPr>
        <w:t>.</w:t>
      </w:r>
    </w:p>
    <w:p w14:paraId="46418058" w14:textId="77777777" w:rsidR="002909A2" w:rsidRDefault="002909A2" w:rsidP="00071F21">
      <w:pPr>
        <w:spacing w:after="0"/>
        <w:rPr>
          <w:rFonts w:ascii="Helvetica" w:hAnsi="Helvetica" w:cs="Helvetica"/>
        </w:rPr>
      </w:pPr>
    </w:p>
    <w:p w14:paraId="16E36EA2" w14:textId="4EB98FF5" w:rsidR="002909A2" w:rsidRDefault="002909A2" w:rsidP="00071F21">
      <w:p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If you are processing in-gel samples yourself, you must be a trained user with the BMSP shared resource. Please contact Anna Schmoker (</w:t>
      </w:r>
      <w:hyperlink r:id="rId7" w:history="1">
        <w:r w:rsidR="00055508" w:rsidRPr="00DB7C2D">
          <w:rPr>
            <w:rStyle w:val="Hyperlink"/>
            <w:rFonts w:ascii="Helvetica" w:hAnsi="Helvetica" w:cs="Helvetica"/>
          </w:rPr>
          <w:t>Anna.M.Schmoker@dartmouth.edu</w:t>
        </w:r>
      </w:hyperlink>
      <w:r>
        <w:rPr>
          <w:rFonts w:ascii="Helvetica" w:hAnsi="Helvetica" w:cs="Helvetica"/>
        </w:rPr>
        <w:t>) if you have any questions.</w:t>
      </w:r>
    </w:p>
    <w:p w14:paraId="65D4D1E1" w14:textId="77777777" w:rsidR="00055508" w:rsidRDefault="00055508" w:rsidP="00071F21">
      <w:pPr>
        <w:spacing w:after="0"/>
        <w:rPr>
          <w:rFonts w:ascii="Helvetica" w:hAnsi="Helvetica" w:cs="Helvetica"/>
        </w:rPr>
      </w:pPr>
    </w:p>
    <w:p w14:paraId="68FB22C7" w14:textId="77777777" w:rsidR="00055508" w:rsidRPr="002909A2" w:rsidRDefault="00055508" w:rsidP="00071F21">
      <w:pPr>
        <w:spacing w:after="0"/>
        <w:rPr>
          <w:rFonts w:ascii="Helvetica" w:hAnsi="Helvetica" w:cs="Helvetica"/>
        </w:rPr>
      </w:pPr>
    </w:p>
    <w:p w14:paraId="480B680C" w14:textId="77777777" w:rsidR="00846961" w:rsidRPr="002909A2" w:rsidRDefault="00846961" w:rsidP="002909A2">
      <w:p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</w:p>
    <w:p w14:paraId="0D0894BF" w14:textId="32C8286A" w:rsidR="00846961" w:rsidRPr="002909A2" w:rsidRDefault="00846961" w:rsidP="00071F21">
      <w:pPr>
        <w:spacing w:after="0"/>
        <w:rPr>
          <w:rFonts w:ascii="Helvetica" w:hAnsi="Helvetica" w:cs="Helvetica"/>
          <w:b/>
          <w:bCs/>
        </w:rPr>
      </w:pPr>
      <w:r w:rsidRPr="002909A2">
        <w:rPr>
          <w:rFonts w:ascii="Helvetica" w:hAnsi="Helvetica" w:cs="Helvetica"/>
          <w:b/>
          <w:bCs/>
        </w:rPr>
        <w:t>Gel Destaining</w:t>
      </w:r>
    </w:p>
    <w:p w14:paraId="10240B00" w14:textId="06518833" w:rsidR="002909A2" w:rsidRDefault="002909A2" w:rsidP="00846961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>
        <w:rPr>
          <w:rFonts w:ascii="Helvetica" w:eastAsia="Times New Roman" w:hAnsi="Helvetica" w:cs="Helvetica"/>
          <w:kern w:val="0"/>
          <w14:ligatures w14:val="none"/>
        </w:rPr>
        <w:t>Remove DI water to waste.</w:t>
      </w:r>
    </w:p>
    <w:p w14:paraId="7431A6BD" w14:textId="618DD3F5" w:rsidR="00846961" w:rsidRPr="002909A2" w:rsidRDefault="00846961" w:rsidP="00846961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Wash gel pieces with 50 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μL</w:t>
      </w:r>
      <w:proofErr w:type="spellEnd"/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 </w:t>
      </w:r>
      <w:r w:rsidR="002909A2">
        <w:rPr>
          <w:rFonts w:ascii="Helvetica" w:eastAsia="Times New Roman" w:hAnsi="Helvetica" w:cs="Helvetica"/>
          <w:kern w:val="0"/>
          <w14:ligatures w14:val="none"/>
        </w:rPr>
        <w:t xml:space="preserve">of </w:t>
      </w:r>
      <w:r w:rsidR="0044713A" w:rsidRPr="002909A2">
        <w:rPr>
          <w:rFonts w:ascii="Helvetica" w:eastAsia="Times New Roman" w:hAnsi="Helvetica" w:cs="Helvetica"/>
          <w:kern w:val="0"/>
          <w14:ligatures w14:val="none"/>
        </w:rPr>
        <w:t>25</w:t>
      </w:r>
      <w:r w:rsidR="002909A2">
        <w:rPr>
          <w:rFonts w:ascii="Helvetica" w:eastAsia="Times New Roman" w:hAnsi="Helvetica" w:cs="Helvetica"/>
          <w:kern w:val="0"/>
          <w14:ligatures w14:val="none"/>
        </w:rPr>
        <w:t xml:space="preserve"> 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mM 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AmBic</w:t>
      </w:r>
      <w:proofErr w:type="spellEnd"/>
      <w:r w:rsidR="00055508">
        <w:rPr>
          <w:rFonts w:ascii="Helvetica" w:eastAsia="Times New Roman" w:hAnsi="Helvetica" w:cs="Helvetica"/>
          <w:kern w:val="0"/>
          <w14:ligatures w14:val="none"/>
        </w:rPr>
        <w:t xml:space="preserve"> (ammonium </w:t>
      </w:r>
      <w:proofErr w:type="spellStart"/>
      <w:r w:rsidR="00055508">
        <w:rPr>
          <w:rFonts w:ascii="Helvetica" w:eastAsia="Times New Roman" w:hAnsi="Helvetica" w:cs="Helvetica"/>
          <w:kern w:val="0"/>
          <w14:ligatures w14:val="none"/>
        </w:rPr>
        <w:t>biocarbonate</w:t>
      </w:r>
      <w:proofErr w:type="spellEnd"/>
      <w:r w:rsidR="00055508">
        <w:rPr>
          <w:rFonts w:ascii="Helvetica" w:eastAsia="Times New Roman" w:hAnsi="Helvetica" w:cs="Helvetica"/>
          <w:kern w:val="0"/>
          <w14:ligatures w14:val="none"/>
        </w:rPr>
        <w:t>)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/50% ACN </w:t>
      </w:r>
      <w:r w:rsidR="00055508">
        <w:rPr>
          <w:rFonts w:ascii="Helvetica" w:eastAsia="Times New Roman" w:hAnsi="Helvetica" w:cs="Helvetica"/>
          <w:kern w:val="0"/>
          <w14:ligatures w14:val="none"/>
        </w:rPr>
        <w:t xml:space="preserve">(acetonitrile) </w:t>
      </w:r>
      <w:r w:rsidRPr="002909A2">
        <w:rPr>
          <w:rFonts w:ascii="Helvetica" w:eastAsia="Times New Roman" w:hAnsi="Helvetica" w:cs="Helvetica"/>
          <w:kern w:val="0"/>
          <w14:ligatures w14:val="none"/>
        </w:rPr>
        <w:t>for 30 minutes with agitation. </w:t>
      </w:r>
    </w:p>
    <w:p w14:paraId="57987373" w14:textId="7516C4EC" w:rsidR="00846961" w:rsidRPr="002909A2" w:rsidRDefault="00846961" w:rsidP="002909A2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Discard supernatant. </w:t>
      </w:r>
    </w:p>
    <w:p w14:paraId="0E91D859" w14:textId="58C2ED08" w:rsidR="00846961" w:rsidRPr="002909A2" w:rsidRDefault="00846961" w:rsidP="00846961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Repeat wash with 50 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μL</w:t>
      </w:r>
      <w:proofErr w:type="spellEnd"/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 </w:t>
      </w:r>
      <w:r w:rsidR="0044713A" w:rsidRPr="002909A2">
        <w:rPr>
          <w:rFonts w:ascii="Helvetica" w:eastAsia="Times New Roman" w:hAnsi="Helvetica" w:cs="Helvetica"/>
          <w:kern w:val="0"/>
          <w14:ligatures w14:val="none"/>
        </w:rPr>
        <w:t>25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mM 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kern w:val="0"/>
          <w14:ligatures w14:val="none"/>
        </w:rPr>
        <w:t>/50% ACN until gel pieces are completely destained.</w:t>
      </w:r>
      <w:r w:rsidR="002909A2">
        <w:rPr>
          <w:rFonts w:ascii="Helvetica" w:eastAsia="Times New Roman" w:hAnsi="Helvetica" w:cs="Helvetica"/>
          <w:kern w:val="0"/>
          <w14:ligatures w14:val="none"/>
        </w:rPr>
        <w:t xml:space="preserve"> Strongly stained samples may require an overnight incubation at 4 C.</w:t>
      </w:r>
    </w:p>
    <w:p w14:paraId="1653428C" w14:textId="132E79F1" w:rsidR="002E5904" w:rsidRPr="002909A2" w:rsidRDefault="002E5904" w:rsidP="00846961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Dehydrate with 100% </w:t>
      </w:r>
      <w:r w:rsidR="00055508">
        <w:rPr>
          <w:rFonts w:ascii="Helvetica" w:eastAsia="Times New Roman" w:hAnsi="Helvetica" w:cs="Helvetica"/>
          <w:kern w:val="0"/>
          <w14:ligatures w14:val="none"/>
        </w:rPr>
        <w:t>A</w:t>
      </w:r>
      <w:r w:rsidRPr="002909A2">
        <w:rPr>
          <w:rFonts w:ascii="Helvetica" w:eastAsia="Times New Roman" w:hAnsi="Helvetica" w:cs="Helvetica"/>
          <w:kern w:val="0"/>
          <w14:ligatures w14:val="none"/>
        </w:rPr>
        <w:t>CN</w:t>
      </w:r>
      <w:r w:rsidR="002909A2">
        <w:rPr>
          <w:rFonts w:ascii="Helvetica" w:eastAsia="Times New Roman" w:hAnsi="Helvetica" w:cs="Helvetica"/>
          <w:kern w:val="0"/>
          <w14:ligatures w14:val="none"/>
        </w:rPr>
        <w:t>. Freeze at -80 C or move on to the next step.</w:t>
      </w:r>
    </w:p>
    <w:p w14:paraId="3CC68219" w14:textId="77777777" w:rsidR="005E4A60" w:rsidRPr="002909A2" w:rsidRDefault="005E4A60" w:rsidP="005E4A60">
      <w:p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</w:p>
    <w:p w14:paraId="0B9129D2" w14:textId="085894E4" w:rsidR="005E4A60" w:rsidRPr="002909A2" w:rsidRDefault="005E4A60" w:rsidP="005E4A60">
      <w:pPr>
        <w:spacing w:after="0" w:line="240" w:lineRule="auto"/>
        <w:rPr>
          <w:rFonts w:ascii="Helvetica" w:eastAsia="Times New Roman" w:hAnsi="Helvetica" w:cs="Helvetica"/>
          <w:b/>
          <w:bCs/>
          <w:kern w:val="0"/>
          <w14:ligatures w14:val="none"/>
        </w:rPr>
      </w:pPr>
      <w:r w:rsidRPr="002909A2">
        <w:rPr>
          <w:rFonts w:ascii="Helvetica" w:eastAsia="Times New Roman" w:hAnsi="Helvetica" w:cs="Helvetica"/>
          <w:b/>
          <w:bCs/>
          <w:kern w:val="0"/>
          <w14:ligatures w14:val="none"/>
        </w:rPr>
        <w:t>Reduction/Alkylation</w:t>
      </w:r>
    </w:p>
    <w:p w14:paraId="59FD8E94" w14:textId="60A76D1B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Add 100 μL (or enough to completely submerge gel pieces) of 10 mM </w:t>
      </w:r>
      <w:r w:rsidR="005226FD">
        <w:rPr>
          <w:rFonts w:ascii="Helvetica" w:eastAsia="Times New Roman" w:hAnsi="Helvetica" w:cs="Helvetica"/>
          <w:kern w:val="0"/>
          <w14:ligatures w14:val="none"/>
        </w:rPr>
        <w:t>DTT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 in </w:t>
      </w:r>
      <w:r w:rsidR="00FD6767" w:rsidRPr="002909A2">
        <w:rPr>
          <w:rFonts w:ascii="Helvetica" w:eastAsia="Times New Roman" w:hAnsi="Helvetica" w:cs="Helvetica"/>
          <w:kern w:val="0"/>
          <w14:ligatures w14:val="none"/>
        </w:rPr>
        <w:t>25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mM 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 to each tube, vortex briefly and incubate for 30 minutes at room temperature. </w:t>
      </w:r>
    </w:p>
    <w:p w14:paraId="6F53AE16" w14:textId="637068B2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Discard supernatant.</w:t>
      </w:r>
    </w:p>
    <w:p w14:paraId="784A7887" w14:textId="2C29D187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Add 100 μL (or enough to completely submerge gel pieces) of 55 mM iodoacetamide in </w:t>
      </w:r>
      <w:r w:rsidR="00FD6767" w:rsidRPr="002909A2">
        <w:rPr>
          <w:rFonts w:ascii="Helvetica" w:eastAsia="Times New Roman" w:hAnsi="Helvetica" w:cs="Helvetica"/>
          <w:kern w:val="0"/>
          <w14:ligatures w14:val="none"/>
        </w:rPr>
        <w:t>25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mM 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 (7.39 mg IA in 2 mL</w:t>
      </w:r>
      <w:r w:rsidR="0044713A" w:rsidRPr="002909A2">
        <w:rPr>
          <w:rFonts w:ascii="Helvetica" w:eastAsia="Times New Roman" w:hAnsi="Helvetica" w:cs="Helvetica"/>
          <w:kern w:val="0"/>
          <w14:ligatures w14:val="none"/>
        </w:rPr>
        <w:t>, made immediately before use</w:t>
      </w:r>
      <w:r w:rsidRPr="002909A2">
        <w:rPr>
          <w:rFonts w:ascii="Helvetica" w:eastAsia="Times New Roman" w:hAnsi="Helvetica" w:cs="Helvetica"/>
          <w:kern w:val="0"/>
          <w14:ligatures w14:val="none"/>
        </w:rPr>
        <w:t>) to each tube, vortex and incubate for 45 minutes at room temperature in the dark. </w:t>
      </w:r>
    </w:p>
    <w:p w14:paraId="5BFEBAAB" w14:textId="0DF0C040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Discard supernatant. </w:t>
      </w:r>
    </w:p>
    <w:p w14:paraId="564C140D" w14:textId="06BECF73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Wash gel pieces with </w:t>
      </w:r>
      <w:r w:rsidR="00FD6767" w:rsidRPr="002909A2">
        <w:rPr>
          <w:rFonts w:ascii="Helvetica" w:eastAsia="Times New Roman" w:hAnsi="Helvetica" w:cs="Helvetica"/>
          <w:kern w:val="0"/>
          <w14:ligatures w14:val="none"/>
        </w:rPr>
        <w:t>25</w:t>
      </w:r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mM </w:t>
      </w:r>
      <w:proofErr w:type="spellStart"/>
      <w:r w:rsidRPr="002909A2">
        <w:rPr>
          <w:rFonts w:ascii="Helvetica" w:eastAsia="Times New Roman" w:hAnsi="Helvetica" w:cs="Helvetica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kern w:val="0"/>
          <w14:ligatures w14:val="none"/>
        </w:rPr>
        <w:t xml:space="preserve"> (enough volume to completely cover pieces) for 10 minutes. </w:t>
      </w:r>
    </w:p>
    <w:p w14:paraId="3FAA2012" w14:textId="52A68D7E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Discard supernatant.</w:t>
      </w:r>
    </w:p>
    <w:p w14:paraId="7C9D3B36" w14:textId="4348FE41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Dehydrate gel pieces with 100% ACN.</w:t>
      </w:r>
    </w:p>
    <w:p w14:paraId="36F57D4E" w14:textId="37578EB7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Discard supernatant.</w:t>
      </w:r>
    </w:p>
    <w:p w14:paraId="02D4E864" w14:textId="63B57A14" w:rsidR="005E4A60" w:rsidRPr="002909A2" w:rsidRDefault="005E4A60" w:rsidP="005E4A60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Repeat steps 7-8 if gel pieces are not dehydrated yet.</w:t>
      </w:r>
    </w:p>
    <w:p w14:paraId="42BD7AFE" w14:textId="77777777" w:rsidR="00055508" w:rsidRDefault="005E4A60" w:rsidP="00055508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kern w:val="0"/>
          <w14:ligatures w14:val="none"/>
        </w:rPr>
        <w:t>Repeat steps 5-9.</w:t>
      </w:r>
    </w:p>
    <w:p w14:paraId="3245BAE5" w14:textId="1ECD3D83" w:rsidR="00055508" w:rsidRPr="00055508" w:rsidRDefault="00055508" w:rsidP="00055508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055508">
        <w:rPr>
          <w:rFonts w:ascii="Helvetica" w:eastAsia="Times New Roman" w:hAnsi="Helvetica" w:cs="Helvetica"/>
          <w:kern w:val="0"/>
          <w14:ligatures w14:val="none"/>
        </w:rPr>
        <w:t xml:space="preserve">Freeze </w:t>
      </w:r>
      <w:r w:rsidRPr="00055508">
        <w:rPr>
          <w:rFonts w:ascii="Helvetica" w:eastAsia="Times New Roman" w:hAnsi="Helvetica" w:cs="Helvetica"/>
          <w:kern w:val="0"/>
          <w14:ligatures w14:val="none"/>
        </w:rPr>
        <w:t>at -80 C or move on to the next step.</w:t>
      </w:r>
    </w:p>
    <w:p w14:paraId="2FFA546C" w14:textId="77777777" w:rsidR="00846961" w:rsidRPr="002909A2" w:rsidRDefault="00846961" w:rsidP="00071F21">
      <w:pPr>
        <w:spacing w:after="0"/>
        <w:rPr>
          <w:rFonts w:ascii="Helvetica" w:hAnsi="Helvetica" w:cs="Helvetica"/>
        </w:rPr>
      </w:pPr>
    </w:p>
    <w:p w14:paraId="6FBA7486" w14:textId="6B31E11F" w:rsidR="00FD6767" w:rsidRPr="002909A2" w:rsidRDefault="00FD6767" w:rsidP="00071F21">
      <w:pPr>
        <w:spacing w:after="0"/>
        <w:rPr>
          <w:rFonts w:ascii="Helvetica" w:hAnsi="Helvetica" w:cs="Helvetica"/>
          <w:b/>
          <w:bCs/>
        </w:rPr>
      </w:pPr>
      <w:r w:rsidRPr="002909A2">
        <w:rPr>
          <w:rFonts w:ascii="Helvetica" w:hAnsi="Helvetica" w:cs="Helvetica"/>
          <w:b/>
          <w:bCs/>
        </w:rPr>
        <w:t>Digestion</w:t>
      </w:r>
    </w:p>
    <w:p w14:paraId="0FC598BA" w14:textId="29C837BD" w:rsidR="00FD6767" w:rsidRPr="002909A2" w:rsidRDefault="00FD6767" w:rsidP="00FD6767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Add trypsin (15 ng/µL in 25mM </w:t>
      </w:r>
      <w:proofErr w:type="spellStart"/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to each sample, ensuring the volume of trypsin completely covers the gel pieces. </w:t>
      </w:r>
    </w:p>
    <w:p w14:paraId="687F83A3" w14:textId="7690B90A" w:rsidR="00FD6767" w:rsidRPr="002909A2" w:rsidRDefault="00FD6767" w:rsidP="00FD6767">
      <w:pPr>
        <w:pStyle w:val="ListParagraph"/>
        <w:numPr>
          <w:ilvl w:val="1"/>
          <w:numId w:val="14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Do not exceed 100 µL of 15 ng/µL trypsin. If 100 µL doesn't cover the gel pieces, add up to 100 µL of 25mM </w:t>
      </w:r>
      <w:proofErr w:type="spellStart"/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74B2AA97" w14:textId="156E181F" w:rsidR="00FD6767" w:rsidRPr="002909A2" w:rsidRDefault="00FD6767" w:rsidP="00FD6767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>Incubate for 30 minutes at 37ºC. </w:t>
      </w:r>
    </w:p>
    <w:p w14:paraId="52F28318" w14:textId="676BF6CB" w:rsidR="00FD6767" w:rsidRPr="002909A2" w:rsidRDefault="00FD6767" w:rsidP="00FD6767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kern w:val="0"/>
          <w14:ligatures w14:val="none"/>
        </w:rPr>
      </w:pPr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After 30 minutes, the gel pieces will have swelled. Add more </w:t>
      </w:r>
      <w:proofErr w:type="spellStart"/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>AmBic</w:t>
      </w:r>
      <w:proofErr w:type="spellEnd"/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to each tube, enough to ensure the pieces are still completely submerged.</w:t>
      </w:r>
    </w:p>
    <w:p w14:paraId="6AD0A676" w14:textId="33E7C77A" w:rsidR="00FD6767" w:rsidRPr="002909A2" w:rsidRDefault="00FD6767" w:rsidP="00FD6767">
      <w:pPr>
        <w:pStyle w:val="ListParagraph"/>
        <w:numPr>
          <w:ilvl w:val="0"/>
          <w:numId w:val="10"/>
        </w:numPr>
        <w:spacing w:after="0"/>
        <w:rPr>
          <w:rFonts w:ascii="Helvetica" w:hAnsi="Helvetica" w:cs="Helvetica"/>
        </w:rPr>
      </w:pPr>
      <w:r w:rsidRPr="002909A2">
        <w:rPr>
          <w:rFonts w:ascii="Helvetica" w:eastAsia="Times New Roman" w:hAnsi="Helvetica" w:cs="Helvetica"/>
          <w:color w:val="000000"/>
          <w:kern w:val="0"/>
          <w14:ligatures w14:val="none"/>
        </w:rPr>
        <w:t>Incubate digestion overnight at 37ºC. </w:t>
      </w:r>
    </w:p>
    <w:p w14:paraId="7E9940AB" w14:textId="77777777" w:rsidR="00C4527E" w:rsidRPr="002909A2" w:rsidRDefault="00C4527E" w:rsidP="00C4527E">
      <w:pPr>
        <w:spacing w:after="0"/>
        <w:rPr>
          <w:rFonts w:ascii="Helvetica" w:hAnsi="Helvetica" w:cs="Helvetica"/>
        </w:rPr>
      </w:pPr>
    </w:p>
    <w:p w14:paraId="5D171FB4" w14:textId="77777777" w:rsidR="00055508" w:rsidRDefault="00055508" w:rsidP="00C4527E">
      <w:pPr>
        <w:spacing w:after="0"/>
        <w:rPr>
          <w:rFonts w:ascii="Helvetica" w:hAnsi="Helvetica" w:cs="Helvetica"/>
          <w:b/>
          <w:bCs/>
        </w:rPr>
      </w:pPr>
    </w:p>
    <w:p w14:paraId="331D22EB" w14:textId="7A244926" w:rsidR="00C4527E" w:rsidRPr="002909A2" w:rsidRDefault="00C4527E" w:rsidP="00C4527E">
      <w:pPr>
        <w:spacing w:after="0"/>
        <w:rPr>
          <w:rFonts w:ascii="Helvetica" w:hAnsi="Helvetica" w:cs="Helvetica"/>
          <w:b/>
          <w:bCs/>
        </w:rPr>
      </w:pPr>
      <w:r w:rsidRPr="002909A2">
        <w:rPr>
          <w:rFonts w:ascii="Helvetica" w:hAnsi="Helvetica" w:cs="Helvetica"/>
          <w:b/>
          <w:bCs/>
        </w:rPr>
        <w:t>Peptide Extraction</w:t>
      </w:r>
    </w:p>
    <w:p w14:paraId="0D038326" w14:textId="5F1D6690" w:rsidR="00C4527E" w:rsidRPr="002909A2" w:rsidRDefault="00C4527E" w:rsidP="00C4527E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 xml:space="preserve">Transfer </w:t>
      </w:r>
      <w:proofErr w:type="gramStart"/>
      <w:r w:rsidRPr="002909A2">
        <w:rPr>
          <w:rFonts w:ascii="Helvetica" w:hAnsi="Helvetica" w:cs="Helvetica"/>
        </w:rPr>
        <w:t>digest</w:t>
      </w:r>
      <w:proofErr w:type="gramEnd"/>
      <w:r w:rsidRPr="002909A2">
        <w:rPr>
          <w:rFonts w:ascii="Helvetica" w:hAnsi="Helvetica" w:cs="Helvetica"/>
        </w:rPr>
        <w:t xml:space="preserve"> supernatant to new tubes. </w:t>
      </w:r>
      <w:r w:rsidR="00055508">
        <w:rPr>
          <w:rFonts w:ascii="Helvetica" w:hAnsi="Helvetica" w:cs="Helvetica"/>
        </w:rPr>
        <w:t>Your peptides are now in the supernatant!</w:t>
      </w:r>
    </w:p>
    <w:p w14:paraId="5ACB08B8" w14:textId="1CDB6899" w:rsidR="00C4527E" w:rsidRPr="002909A2" w:rsidRDefault="00C4527E" w:rsidP="00C4527E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>To gel pieces, add 100 μL (or enough to cover) of 50% ACN:1% FA</w:t>
      </w:r>
      <w:r w:rsidR="00055508">
        <w:rPr>
          <w:rFonts w:ascii="Helvetica" w:hAnsi="Helvetica" w:cs="Helvetica"/>
        </w:rPr>
        <w:t xml:space="preserve"> (formic acid)</w:t>
      </w:r>
      <w:r w:rsidRPr="002909A2">
        <w:rPr>
          <w:rFonts w:ascii="Helvetica" w:hAnsi="Helvetica" w:cs="Helvetica"/>
        </w:rPr>
        <w:t>. Centrifuge gel samples for 15 minutes at top speed. </w:t>
      </w:r>
    </w:p>
    <w:p w14:paraId="3A1A525C" w14:textId="23A9FD53" w:rsidR="00C4527E" w:rsidRPr="002909A2" w:rsidRDefault="00C4527E" w:rsidP="00C4527E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>Combine the supernatant with the samples from step 1. </w:t>
      </w:r>
    </w:p>
    <w:p w14:paraId="1ED67342" w14:textId="3807B958" w:rsidR="00C4527E" w:rsidRPr="002909A2" w:rsidRDefault="00C4527E" w:rsidP="00C4527E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>To gel pieces, add 100 μL (or enough to cover) of 100% ACN and incubate for 10 min.</w:t>
      </w:r>
    </w:p>
    <w:p w14:paraId="6EDB202F" w14:textId="77777777" w:rsidR="00C4527E" w:rsidRPr="002909A2" w:rsidRDefault="00C4527E" w:rsidP="00C4527E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 xml:space="preserve">Combine the supernatant with the samples from steps 1 and 3. </w:t>
      </w:r>
    </w:p>
    <w:p w14:paraId="24106AAB" w14:textId="6E0C746B" w:rsidR="00C4527E" w:rsidRPr="002909A2" w:rsidRDefault="00C4527E" w:rsidP="00C4527E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 w:rsidRPr="002909A2">
        <w:rPr>
          <w:rFonts w:ascii="Helvetica" w:hAnsi="Helvetica" w:cs="Helvetica"/>
        </w:rPr>
        <w:t>Repeat step 4 if gel pieces are not completely dehydrated.</w:t>
      </w:r>
    </w:p>
    <w:p w14:paraId="17F8B5E2" w14:textId="1A9ACDE0" w:rsidR="00C4527E" w:rsidRPr="00055508" w:rsidRDefault="00055508" w:rsidP="00055508">
      <w:pPr>
        <w:pStyle w:val="ListParagraph"/>
        <w:numPr>
          <w:ilvl w:val="0"/>
          <w:numId w:val="15"/>
        </w:num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Freeze to submit for LCMS. If available, d</w:t>
      </w:r>
      <w:r w:rsidR="00C4527E" w:rsidRPr="002909A2">
        <w:rPr>
          <w:rFonts w:ascii="Helvetica" w:hAnsi="Helvetica" w:cs="Helvetica"/>
        </w:rPr>
        <w:t xml:space="preserve">ry collected supernatants completely </w:t>
      </w:r>
      <w:r>
        <w:rPr>
          <w:rFonts w:ascii="Helvetica" w:hAnsi="Helvetica" w:cs="Helvetica"/>
        </w:rPr>
        <w:t>with a vacuum centrifuge prior to freezing</w:t>
      </w:r>
      <w:r w:rsidR="00C4527E" w:rsidRPr="002909A2">
        <w:rPr>
          <w:rFonts w:ascii="Helvetica" w:hAnsi="Helvetica" w:cs="Helvetica"/>
        </w:rPr>
        <w:t>.</w:t>
      </w:r>
    </w:p>
    <w:sectPr w:rsidR="00C4527E" w:rsidRPr="0005550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F504" w14:textId="77777777" w:rsidR="002909A2" w:rsidRDefault="002909A2" w:rsidP="002909A2">
      <w:pPr>
        <w:spacing w:after="0" w:line="240" w:lineRule="auto"/>
      </w:pPr>
      <w:r>
        <w:separator/>
      </w:r>
    </w:p>
  </w:endnote>
  <w:endnote w:type="continuationSeparator" w:id="0">
    <w:p w14:paraId="3D75372F" w14:textId="77777777" w:rsidR="002909A2" w:rsidRDefault="002909A2" w:rsidP="0029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A229" w14:textId="77777777" w:rsidR="002909A2" w:rsidRDefault="002909A2" w:rsidP="002909A2">
      <w:pPr>
        <w:spacing w:after="0" w:line="240" w:lineRule="auto"/>
      </w:pPr>
      <w:r>
        <w:separator/>
      </w:r>
    </w:p>
  </w:footnote>
  <w:footnote w:type="continuationSeparator" w:id="0">
    <w:p w14:paraId="735515F1" w14:textId="77777777" w:rsidR="002909A2" w:rsidRDefault="002909A2" w:rsidP="0029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47FE" w14:textId="77777777" w:rsidR="002909A2" w:rsidRPr="00D66CA2" w:rsidRDefault="002909A2" w:rsidP="002909A2">
    <w:pPr>
      <w:pStyle w:val="Header"/>
      <w:jc w:val="right"/>
      <w:rPr>
        <w:rFonts w:ascii="Helvetica" w:hAnsi="Helvetica" w:cs="Helvetica"/>
        <w:sz w:val="20"/>
        <w:szCs w:val="20"/>
      </w:rPr>
    </w:pPr>
    <w:r w:rsidRPr="00D66CA2">
      <w:rPr>
        <w:rFonts w:ascii="Helvetica" w:hAnsi="Helvetica" w:cs="Helvetica"/>
        <w:sz w:val="20"/>
        <w:szCs w:val="20"/>
      </w:rPr>
      <w:t>Biological Mass Spectrometry and Proteomics Shared Resource</w:t>
    </w:r>
  </w:p>
  <w:p w14:paraId="4B6CD4CF" w14:textId="77777777" w:rsidR="002909A2" w:rsidRPr="00D66CA2" w:rsidRDefault="002909A2" w:rsidP="002909A2">
    <w:pPr>
      <w:pStyle w:val="Header"/>
      <w:jc w:val="right"/>
      <w:rPr>
        <w:rFonts w:ascii="Helvetica" w:hAnsi="Helvetica" w:cs="Helvetica"/>
        <w:sz w:val="20"/>
        <w:szCs w:val="20"/>
      </w:rPr>
    </w:pPr>
    <w:r w:rsidRPr="00D66CA2">
      <w:rPr>
        <w:rFonts w:ascii="Helvetica" w:hAnsi="Helvetica" w:cs="Helvetica"/>
        <w:sz w:val="20"/>
        <w:szCs w:val="20"/>
      </w:rPr>
      <w:t>Dartmouth Cancer Center</w:t>
    </w:r>
  </w:p>
  <w:p w14:paraId="6AAC2D9A" w14:textId="5625614D" w:rsidR="002909A2" w:rsidRPr="002909A2" w:rsidRDefault="002909A2" w:rsidP="002909A2">
    <w:pPr>
      <w:pStyle w:val="Header"/>
      <w:jc w:val="right"/>
      <w:rPr>
        <w:rFonts w:ascii="Helvetica" w:hAnsi="Helvetica" w:cs="Helvetica"/>
        <w:i/>
        <w:iCs/>
        <w:sz w:val="20"/>
        <w:szCs w:val="20"/>
      </w:rPr>
    </w:pPr>
    <w:r w:rsidRPr="00D66CA2">
      <w:rPr>
        <w:rFonts w:ascii="Helvetica" w:hAnsi="Helvetica" w:cs="Helvetica"/>
        <w:i/>
        <w:iCs/>
        <w:sz w:val="20"/>
        <w:szCs w:val="20"/>
      </w:rPr>
      <w:t>Last updated: 01/06/2025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EFB"/>
    <w:multiLevelType w:val="hybridMultilevel"/>
    <w:tmpl w:val="AE74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F53"/>
    <w:multiLevelType w:val="hybridMultilevel"/>
    <w:tmpl w:val="14705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7C4C"/>
    <w:multiLevelType w:val="hybridMultilevel"/>
    <w:tmpl w:val="692AC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02929"/>
    <w:multiLevelType w:val="hybridMultilevel"/>
    <w:tmpl w:val="F374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0A93"/>
    <w:multiLevelType w:val="hybridMultilevel"/>
    <w:tmpl w:val="9DF66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303B"/>
    <w:multiLevelType w:val="multilevel"/>
    <w:tmpl w:val="F7F8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C716C"/>
    <w:multiLevelType w:val="hybridMultilevel"/>
    <w:tmpl w:val="F75872B6"/>
    <w:lvl w:ilvl="0" w:tplc="D108DB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B76C1"/>
    <w:multiLevelType w:val="hybridMultilevel"/>
    <w:tmpl w:val="2CD69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E48AB"/>
    <w:multiLevelType w:val="hybridMultilevel"/>
    <w:tmpl w:val="249C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428B6"/>
    <w:multiLevelType w:val="multilevel"/>
    <w:tmpl w:val="1D6C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31D45"/>
    <w:multiLevelType w:val="hybridMultilevel"/>
    <w:tmpl w:val="3B46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796"/>
    <w:multiLevelType w:val="hybridMultilevel"/>
    <w:tmpl w:val="FDEA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E14F8"/>
    <w:multiLevelType w:val="hybridMultilevel"/>
    <w:tmpl w:val="247E7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21741"/>
    <w:multiLevelType w:val="hybridMultilevel"/>
    <w:tmpl w:val="8724E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27FF6"/>
    <w:multiLevelType w:val="hybridMultilevel"/>
    <w:tmpl w:val="B1442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8194B"/>
    <w:multiLevelType w:val="hybridMultilevel"/>
    <w:tmpl w:val="996C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46AA1"/>
    <w:multiLevelType w:val="hybridMultilevel"/>
    <w:tmpl w:val="5210A4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D57A02"/>
    <w:multiLevelType w:val="hybridMultilevel"/>
    <w:tmpl w:val="E2522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F6087"/>
    <w:multiLevelType w:val="hybridMultilevel"/>
    <w:tmpl w:val="A1E44B56"/>
    <w:lvl w:ilvl="0" w:tplc="068C7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226918">
    <w:abstractNumId w:val="7"/>
  </w:num>
  <w:num w:numId="2" w16cid:durableId="1338310738">
    <w:abstractNumId w:val="17"/>
  </w:num>
  <w:num w:numId="3" w16cid:durableId="1606032151">
    <w:abstractNumId w:val="14"/>
  </w:num>
  <w:num w:numId="4" w16cid:durableId="1944605079">
    <w:abstractNumId w:val="10"/>
  </w:num>
  <w:num w:numId="5" w16cid:durableId="1289506973">
    <w:abstractNumId w:val="12"/>
  </w:num>
  <w:num w:numId="6" w16cid:durableId="1989508270">
    <w:abstractNumId w:val="13"/>
  </w:num>
  <w:num w:numId="7" w16cid:durableId="345059122">
    <w:abstractNumId w:val="8"/>
  </w:num>
  <w:num w:numId="8" w16cid:durableId="801114226">
    <w:abstractNumId w:val="5"/>
  </w:num>
  <w:num w:numId="9" w16cid:durableId="1979067396">
    <w:abstractNumId w:val="4"/>
  </w:num>
  <w:num w:numId="10" w16cid:durableId="887035032">
    <w:abstractNumId w:val="9"/>
  </w:num>
  <w:num w:numId="11" w16cid:durableId="1253708981">
    <w:abstractNumId w:val="0"/>
  </w:num>
  <w:num w:numId="12" w16cid:durableId="340553458">
    <w:abstractNumId w:val="3"/>
  </w:num>
  <w:num w:numId="13" w16cid:durableId="215433928">
    <w:abstractNumId w:val="2"/>
  </w:num>
  <w:num w:numId="14" w16cid:durableId="423838539">
    <w:abstractNumId w:val="6"/>
  </w:num>
  <w:num w:numId="15" w16cid:durableId="2126191263">
    <w:abstractNumId w:val="1"/>
  </w:num>
  <w:num w:numId="16" w16cid:durableId="849639087">
    <w:abstractNumId w:val="11"/>
  </w:num>
  <w:num w:numId="17" w16cid:durableId="237634901">
    <w:abstractNumId w:val="15"/>
  </w:num>
  <w:num w:numId="18" w16cid:durableId="728384289">
    <w:abstractNumId w:val="18"/>
  </w:num>
  <w:num w:numId="19" w16cid:durableId="1625574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21"/>
    <w:rsid w:val="00055508"/>
    <w:rsid w:val="00071F21"/>
    <w:rsid w:val="001A6123"/>
    <w:rsid w:val="002909A2"/>
    <w:rsid w:val="002E5904"/>
    <w:rsid w:val="00395C5E"/>
    <w:rsid w:val="0044713A"/>
    <w:rsid w:val="005226FD"/>
    <w:rsid w:val="005E4A60"/>
    <w:rsid w:val="00767E34"/>
    <w:rsid w:val="00846961"/>
    <w:rsid w:val="009133FD"/>
    <w:rsid w:val="00B37867"/>
    <w:rsid w:val="00C44532"/>
    <w:rsid w:val="00C4527E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EA22"/>
  <w15:chartTrackingRefBased/>
  <w15:docId w15:val="{D68D3CE4-1359-4227-AE3E-5C4D724B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9A2"/>
  </w:style>
  <w:style w:type="paragraph" w:styleId="Footer">
    <w:name w:val="footer"/>
    <w:basedOn w:val="Normal"/>
    <w:link w:val="FooterChar"/>
    <w:uiPriority w:val="99"/>
    <w:unhideWhenUsed/>
    <w:rsid w:val="0029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9A2"/>
  </w:style>
  <w:style w:type="character" w:styleId="Hyperlink">
    <w:name w:val="Hyperlink"/>
    <w:basedOn w:val="DefaultParagraphFont"/>
    <w:uiPriority w:val="99"/>
    <w:unhideWhenUsed/>
    <w:rsid w:val="00055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M.Schmoker@dartmout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Metivier, Rebecca J.</dc:creator>
  <cp:keywords/>
  <dc:description/>
  <cp:lastModifiedBy>Anna M. Schmoker</cp:lastModifiedBy>
  <cp:revision>5</cp:revision>
  <dcterms:created xsi:type="dcterms:W3CDTF">2024-12-13T20:11:00Z</dcterms:created>
  <dcterms:modified xsi:type="dcterms:W3CDTF">2025-01-06T18:07:00Z</dcterms:modified>
</cp:coreProperties>
</file>