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A157" w14:textId="77777777" w:rsidR="00D66CA2" w:rsidRDefault="00D66CA2">
      <w:pPr>
        <w:rPr>
          <w:rFonts w:ascii="Helvetica" w:hAnsi="Helvetica"/>
          <w:b/>
          <w:bCs/>
        </w:rPr>
      </w:pPr>
    </w:p>
    <w:p w14:paraId="1B7CB1CE" w14:textId="079A48D5" w:rsidR="00AF355C" w:rsidRPr="00D66CA2" w:rsidRDefault="00DF3209">
      <w:pPr>
        <w:rPr>
          <w:rFonts w:ascii="Helvetica" w:hAnsi="Helvetica"/>
          <w:b/>
          <w:bCs/>
          <w:sz w:val="22"/>
          <w:szCs w:val="22"/>
        </w:rPr>
      </w:pPr>
      <w:r w:rsidRPr="00D66CA2">
        <w:rPr>
          <w:rFonts w:ascii="Helvetica" w:hAnsi="Helvetica"/>
          <w:b/>
          <w:bCs/>
          <w:sz w:val="22"/>
          <w:szCs w:val="22"/>
        </w:rPr>
        <w:t xml:space="preserve">Coomassie staining protocol for </w:t>
      </w:r>
      <w:r w:rsidR="00D66CA2" w:rsidRPr="00D66CA2">
        <w:rPr>
          <w:rFonts w:ascii="Helvetica" w:hAnsi="Helvetica"/>
          <w:b/>
          <w:bCs/>
          <w:sz w:val="22"/>
          <w:szCs w:val="22"/>
        </w:rPr>
        <w:t>in-gel digestions</w:t>
      </w:r>
    </w:p>
    <w:p w14:paraId="501C2300" w14:textId="77777777" w:rsidR="00DF3209" w:rsidRPr="00D66CA2" w:rsidRDefault="00DF3209">
      <w:pPr>
        <w:rPr>
          <w:rFonts w:ascii="Helvetica" w:hAnsi="Helvetica"/>
          <w:sz w:val="22"/>
          <w:szCs w:val="22"/>
        </w:rPr>
      </w:pPr>
    </w:p>
    <w:p w14:paraId="20B7102A" w14:textId="34565CD6" w:rsidR="004537BD" w:rsidRPr="00D66CA2" w:rsidRDefault="00DF3209" w:rsidP="004537BD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D66CA2">
        <w:rPr>
          <w:rFonts w:ascii="Helvetica" w:hAnsi="Helvetica"/>
          <w:sz w:val="22"/>
          <w:szCs w:val="22"/>
        </w:rPr>
        <w:t>After gel electrophoresis, stain with 0.1% Coomassie Blue R</w:t>
      </w:r>
      <w:r w:rsidR="004537BD" w:rsidRPr="00D66CA2">
        <w:rPr>
          <w:rFonts w:ascii="Helvetica" w:hAnsi="Helvetica"/>
          <w:sz w:val="22"/>
          <w:szCs w:val="22"/>
        </w:rPr>
        <w:t>-</w:t>
      </w:r>
      <w:r w:rsidRPr="00D66CA2">
        <w:rPr>
          <w:rFonts w:ascii="Helvetica" w:hAnsi="Helvetica"/>
          <w:sz w:val="22"/>
          <w:szCs w:val="22"/>
        </w:rPr>
        <w:t xml:space="preserve">250 in 10% acetic acid, 50% methanol, and 40% DI </w:t>
      </w:r>
      <w:r w:rsidR="00D66CA2" w:rsidRPr="00D66CA2">
        <w:rPr>
          <w:rFonts w:ascii="Helvetica" w:hAnsi="Helvetica"/>
          <w:sz w:val="22"/>
          <w:szCs w:val="22"/>
        </w:rPr>
        <w:t>water</w:t>
      </w:r>
      <w:r w:rsidR="004537BD" w:rsidRPr="00D66CA2">
        <w:rPr>
          <w:rFonts w:ascii="Helvetica" w:hAnsi="Helvetica"/>
          <w:sz w:val="22"/>
          <w:szCs w:val="22"/>
        </w:rPr>
        <w:t xml:space="preserve"> until gel bands appear stained</w:t>
      </w:r>
      <w:r w:rsidRPr="00D66CA2">
        <w:rPr>
          <w:rFonts w:ascii="Helvetica" w:hAnsi="Helvetica"/>
          <w:sz w:val="22"/>
          <w:szCs w:val="22"/>
        </w:rPr>
        <w:t>.</w:t>
      </w:r>
      <w:r w:rsidR="004537BD" w:rsidRPr="00D66CA2">
        <w:rPr>
          <w:rFonts w:ascii="Helvetica" w:hAnsi="Helvetica"/>
          <w:sz w:val="22"/>
          <w:szCs w:val="22"/>
        </w:rPr>
        <w:t xml:space="preserve"> Shake or rock gently during the staining process. Usually</w:t>
      </w:r>
      <w:r w:rsidR="00D66CA2" w:rsidRPr="00D66CA2">
        <w:rPr>
          <w:rFonts w:ascii="Helvetica" w:hAnsi="Helvetica"/>
          <w:sz w:val="22"/>
          <w:szCs w:val="22"/>
        </w:rPr>
        <w:t>,</w:t>
      </w:r>
      <w:r w:rsidR="004537BD" w:rsidRPr="00D66CA2">
        <w:rPr>
          <w:rFonts w:ascii="Helvetica" w:hAnsi="Helvetica"/>
          <w:sz w:val="22"/>
          <w:szCs w:val="22"/>
        </w:rPr>
        <w:t xml:space="preserve"> 30-60 min is sufficient.</w:t>
      </w:r>
    </w:p>
    <w:p w14:paraId="27DB2558" w14:textId="77777777" w:rsidR="004537BD" w:rsidRPr="00D66CA2" w:rsidRDefault="004537BD" w:rsidP="004537BD">
      <w:pPr>
        <w:rPr>
          <w:rFonts w:ascii="Helvetica" w:hAnsi="Helvetica"/>
          <w:sz w:val="22"/>
          <w:szCs w:val="22"/>
        </w:rPr>
      </w:pPr>
    </w:p>
    <w:p w14:paraId="0E62CE73" w14:textId="04D7CF46" w:rsidR="004537BD" w:rsidRPr="00D66CA2" w:rsidRDefault="00DF3209" w:rsidP="004537BD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D66CA2">
        <w:rPr>
          <w:rFonts w:ascii="Helvetica" w:hAnsi="Helvetica"/>
          <w:sz w:val="22"/>
          <w:szCs w:val="22"/>
        </w:rPr>
        <w:t xml:space="preserve">Destain the gel by </w:t>
      </w:r>
      <w:proofErr w:type="gramStart"/>
      <w:r w:rsidR="004537BD" w:rsidRPr="00D66CA2">
        <w:rPr>
          <w:rFonts w:ascii="Helvetica" w:hAnsi="Helvetica"/>
          <w:sz w:val="22"/>
          <w:szCs w:val="22"/>
        </w:rPr>
        <w:t>gentle</w:t>
      </w:r>
      <w:proofErr w:type="gramEnd"/>
      <w:r w:rsidR="004537BD" w:rsidRPr="00D66CA2">
        <w:rPr>
          <w:rFonts w:ascii="Helvetica" w:hAnsi="Helvetica"/>
          <w:sz w:val="22"/>
          <w:szCs w:val="22"/>
        </w:rPr>
        <w:t xml:space="preserve"> shak</w:t>
      </w:r>
      <w:r w:rsidRPr="00D66CA2">
        <w:rPr>
          <w:rFonts w:ascii="Helvetica" w:hAnsi="Helvetica"/>
          <w:sz w:val="22"/>
          <w:szCs w:val="22"/>
        </w:rPr>
        <w:t>ing</w:t>
      </w:r>
      <w:r w:rsidR="004537BD" w:rsidRPr="00D66CA2">
        <w:rPr>
          <w:rFonts w:ascii="Helvetica" w:hAnsi="Helvetica"/>
          <w:sz w:val="22"/>
          <w:szCs w:val="22"/>
        </w:rPr>
        <w:t>/rocking</w:t>
      </w:r>
      <w:r w:rsidRPr="00D66CA2">
        <w:rPr>
          <w:rFonts w:ascii="Helvetica" w:hAnsi="Helvetica"/>
          <w:sz w:val="22"/>
          <w:szCs w:val="22"/>
        </w:rPr>
        <w:t xml:space="preserve"> in 10% acetic acid, </w:t>
      </w:r>
      <w:r w:rsidR="00056E8C" w:rsidRPr="00D66CA2">
        <w:rPr>
          <w:rFonts w:ascii="Helvetica" w:hAnsi="Helvetica"/>
          <w:sz w:val="22"/>
          <w:szCs w:val="22"/>
        </w:rPr>
        <w:t>3</w:t>
      </w:r>
      <w:r w:rsidRPr="00D66CA2">
        <w:rPr>
          <w:rFonts w:ascii="Helvetica" w:hAnsi="Helvetica"/>
          <w:sz w:val="22"/>
          <w:szCs w:val="22"/>
        </w:rPr>
        <w:t xml:space="preserve">0% methanol, and </w:t>
      </w:r>
      <w:r w:rsidR="00056E8C" w:rsidRPr="00D66CA2">
        <w:rPr>
          <w:rFonts w:ascii="Helvetica" w:hAnsi="Helvetica"/>
          <w:sz w:val="22"/>
          <w:szCs w:val="22"/>
        </w:rPr>
        <w:t>6</w:t>
      </w:r>
      <w:r w:rsidRPr="00D66CA2">
        <w:rPr>
          <w:rFonts w:ascii="Helvetica" w:hAnsi="Helvetica"/>
          <w:sz w:val="22"/>
          <w:szCs w:val="22"/>
        </w:rPr>
        <w:t xml:space="preserve">0% </w:t>
      </w:r>
      <w:r w:rsidR="00D66CA2" w:rsidRPr="00D66CA2">
        <w:rPr>
          <w:rFonts w:ascii="Helvetica" w:hAnsi="Helvetica"/>
          <w:sz w:val="22"/>
          <w:szCs w:val="22"/>
        </w:rPr>
        <w:t>DI water</w:t>
      </w:r>
      <w:r w:rsidRPr="00D66CA2">
        <w:rPr>
          <w:rFonts w:ascii="Helvetica" w:hAnsi="Helvetica"/>
          <w:sz w:val="22"/>
          <w:szCs w:val="22"/>
        </w:rPr>
        <w:t xml:space="preserve"> with at least two changes of this solvent</w:t>
      </w:r>
      <w:r w:rsidR="004537BD" w:rsidRPr="00D66CA2">
        <w:rPr>
          <w:rFonts w:ascii="Helvetica" w:hAnsi="Helvetica"/>
          <w:sz w:val="22"/>
          <w:szCs w:val="22"/>
        </w:rPr>
        <w:t xml:space="preserve"> </w:t>
      </w:r>
      <w:r w:rsidRPr="00D66CA2">
        <w:rPr>
          <w:rFonts w:ascii="Helvetica" w:hAnsi="Helvetica"/>
          <w:sz w:val="22"/>
          <w:szCs w:val="22"/>
        </w:rPr>
        <w:t>until the background is nearly clear.</w:t>
      </w:r>
      <w:r w:rsidR="004537BD" w:rsidRPr="00D66CA2">
        <w:rPr>
          <w:rFonts w:ascii="Helvetica" w:hAnsi="Helvetica"/>
          <w:sz w:val="22"/>
          <w:szCs w:val="22"/>
        </w:rPr>
        <w:t xml:space="preserve"> This takes </w:t>
      </w:r>
      <w:r w:rsidR="00056E8C" w:rsidRPr="00D66CA2">
        <w:rPr>
          <w:rFonts w:ascii="Helvetica" w:hAnsi="Helvetica"/>
          <w:sz w:val="22"/>
          <w:szCs w:val="22"/>
        </w:rPr>
        <w:t>about</w:t>
      </w:r>
      <w:r w:rsidR="004537BD" w:rsidRPr="00D66CA2">
        <w:rPr>
          <w:rFonts w:ascii="Helvetica" w:hAnsi="Helvetica"/>
          <w:sz w:val="22"/>
          <w:szCs w:val="22"/>
        </w:rPr>
        <w:t xml:space="preserve"> </w:t>
      </w:r>
      <w:r w:rsidR="00056E8C" w:rsidRPr="00D66CA2">
        <w:rPr>
          <w:rFonts w:ascii="Helvetica" w:hAnsi="Helvetica"/>
          <w:sz w:val="22"/>
          <w:szCs w:val="22"/>
        </w:rPr>
        <w:t xml:space="preserve">2-3 </w:t>
      </w:r>
      <w:r w:rsidR="004537BD" w:rsidRPr="00D66CA2">
        <w:rPr>
          <w:rFonts w:ascii="Helvetica" w:hAnsi="Helvetica"/>
          <w:sz w:val="22"/>
          <w:szCs w:val="22"/>
        </w:rPr>
        <w:t>hours.</w:t>
      </w:r>
    </w:p>
    <w:p w14:paraId="4D9D02FD" w14:textId="77777777" w:rsidR="004537BD" w:rsidRPr="00D66CA2" w:rsidRDefault="004537BD" w:rsidP="004537BD">
      <w:pPr>
        <w:pStyle w:val="ListParagraph"/>
        <w:rPr>
          <w:rFonts w:ascii="Helvetica" w:hAnsi="Helvetica"/>
          <w:sz w:val="22"/>
          <w:szCs w:val="22"/>
        </w:rPr>
      </w:pPr>
    </w:p>
    <w:p w14:paraId="0966F3A0" w14:textId="5AD2B9D8" w:rsidR="004537BD" w:rsidRPr="00D66CA2" w:rsidRDefault="004537BD" w:rsidP="004537BD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D66CA2">
        <w:rPr>
          <w:rFonts w:ascii="Helvetica" w:hAnsi="Helvetica"/>
          <w:sz w:val="22"/>
          <w:szCs w:val="22"/>
        </w:rPr>
        <w:t xml:space="preserve">Clean a glass dish or plate well with 70% ethanol. Carefully excise the region of interest with a razor or scalpel, cutting away as much unstained gel around the region as possible. Dice your band into </w:t>
      </w:r>
      <w:r w:rsidR="00D66CA2" w:rsidRPr="00D66CA2">
        <w:rPr>
          <w:rFonts w:ascii="Helvetica" w:hAnsi="Helvetica"/>
          <w:sz w:val="22"/>
          <w:szCs w:val="22"/>
        </w:rPr>
        <w:t>1-2</w:t>
      </w:r>
      <w:r w:rsidRPr="00D66CA2">
        <w:rPr>
          <w:rFonts w:ascii="Helvetica" w:hAnsi="Helvetica"/>
          <w:sz w:val="22"/>
          <w:szCs w:val="22"/>
        </w:rPr>
        <w:t xml:space="preserve">mm cubes, taking care not to smash the gel pieces. Transfer your diced gel band into a 1.5 mL tube and cover with DI or LCMS-grade water. Work quickly but carefully as you </w:t>
      </w:r>
      <w:proofErr w:type="gramStart"/>
      <w:r w:rsidRPr="00D66CA2">
        <w:rPr>
          <w:rFonts w:ascii="Helvetica" w:hAnsi="Helvetica"/>
          <w:sz w:val="22"/>
          <w:szCs w:val="22"/>
        </w:rPr>
        <w:t>excise</w:t>
      </w:r>
      <w:proofErr w:type="gramEnd"/>
      <w:r w:rsidRPr="00D66CA2">
        <w:rPr>
          <w:rFonts w:ascii="Helvetica" w:hAnsi="Helvetica"/>
          <w:sz w:val="22"/>
          <w:szCs w:val="22"/>
        </w:rPr>
        <w:t xml:space="preserve"> your band. If your gel starts to dry out, return </w:t>
      </w:r>
      <w:r w:rsidR="00056E8C" w:rsidRPr="00D66CA2">
        <w:rPr>
          <w:rFonts w:ascii="Helvetica" w:hAnsi="Helvetica"/>
          <w:sz w:val="22"/>
          <w:szCs w:val="22"/>
        </w:rPr>
        <w:t xml:space="preserve">the bulk of the gel </w:t>
      </w:r>
      <w:r w:rsidRPr="00D66CA2">
        <w:rPr>
          <w:rFonts w:ascii="Helvetica" w:hAnsi="Helvetica"/>
          <w:sz w:val="22"/>
          <w:szCs w:val="22"/>
        </w:rPr>
        <w:t>to the destain solution and pipette a small amount of DI water over the region you’re working with to rehydrate.</w:t>
      </w:r>
    </w:p>
    <w:sectPr w:rsidR="004537BD" w:rsidRPr="00D66C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5546" w14:textId="77777777" w:rsidR="00D66CA2" w:rsidRDefault="00D66CA2" w:rsidP="00D66CA2">
      <w:r>
        <w:separator/>
      </w:r>
    </w:p>
  </w:endnote>
  <w:endnote w:type="continuationSeparator" w:id="0">
    <w:p w14:paraId="4A8C8213" w14:textId="77777777" w:rsidR="00D66CA2" w:rsidRDefault="00D66CA2" w:rsidP="00D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161D" w14:textId="77777777" w:rsidR="00D66CA2" w:rsidRDefault="00D66CA2" w:rsidP="00D66CA2">
      <w:r>
        <w:separator/>
      </w:r>
    </w:p>
  </w:footnote>
  <w:footnote w:type="continuationSeparator" w:id="0">
    <w:p w14:paraId="23EE2475" w14:textId="77777777" w:rsidR="00D66CA2" w:rsidRDefault="00D66CA2" w:rsidP="00D6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3FEB" w14:textId="1A5ECAA8" w:rsidR="00D66CA2" w:rsidRPr="00D66CA2" w:rsidRDefault="00D66CA2" w:rsidP="00D66CA2">
    <w:pPr>
      <w:pStyle w:val="Header"/>
      <w:jc w:val="right"/>
      <w:rPr>
        <w:rFonts w:ascii="Helvetica" w:hAnsi="Helvetica" w:cs="Helvetica"/>
        <w:sz w:val="20"/>
        <w:szCs w:val="20"/>
      </w:rPr>
    </w:pPr>
    <w:r w:rsidRPr="00D66CA2">
      <w:rPr>
        <w:rFonts w:ascii="Helvetica" w:hAnsi="Helvetica" w:cs="Helvetica"/>
        <w:sz w:val="20"/>
        <w:szCs w:val="20"/>
      </w:rPr>
      <w:t>Biological Mass Spectrometry and Proteomics Shared Resource</w:t>
    </w:r>
  </w:p>
  <w:p w14:paraId="7C8908B5" w14:textId="08527AEB" w:rsidR="00D66CA2" w:rsidRPr="00D66CA2" w:rsidRDefault="00D66CA2" w:rsidP="00D66CA2">
    <w:pPr>
      <w:pStyle w:val="Header"/>
      <w:jc w:val="right"/>
      <w:rPr>
        <w:rFonts w:ascii="Helvetica" w:hAnsi="Helvetica" w:cs="Helvetica"/>
        <w:sz w:val="20"/>
        <w:szCs w:val="20"/>
      </w:rPr>
    </w:pPr>
    <w:r w:rsidRPr="00D66CA2">
      <w:rPr>
        <w:rFonts w:ascii="Helvetica" w:hAnsi="Helvetica" w:cs="Helvetica"/>
        <w:sz w:val="20"/>
        <w:szCs w:val="20"/>
      </w:rPr>
      <w:t>Dartmouth Cancer Center</w:t>
    </w:r>
  </w:p>
  <w:p w14:paraId="0BFCB8CF" w14:textId="2CC7F718" w:rsidR="00D66CA2" w:rsidRPr="00D66CA2" w:rsidRDefault="00D66CA2" w:rsidP="00D66CA2">
    <w:pPr>
      <w:pStyle w:val="Header"/>
      <w:jc w:val="right"/>
      <w:rPr>
        <w:rFonts w:ascii="Helvetica" w:hAnsi="Helvetica" w:cs="Helvetica"/>
        <w:i/>
        <w:iCs/>
        <w:sz w:val="20"/>
        <w:szCs w:val="20"/>
      </w:rPr>
    </w:pPr>
    <w:r w:rsidRPr="00D66CA2">
      <w:rPr>
        <w:rFonts w:ascii="Helvetica" w:hAnsi="Helvetica" w:cs="Helvetica"/>
        <w:i/>
        <w:iCs/>
        <w:sz w:val="20"/>
        <w:szCs w:val="20"/>
      </w:rPr>
      <w:t>Last updated: 01/06/2025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190"/>
    <w:multiLevelType w:val="multilevel"/>
    <w:tmpl w:val="2948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D055C"/>
    <w:multiLevelType w:val="hybridMultilevel"/>
    <w:tmpl w:val="6EE0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21977">
    <w:abstractNumId w:val="0"/>
  </w:num>
  <w:num w:numId="2" w16cid:durableId="161116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1"/>
    <w:rsid w:val="00056E8C"/>
    <w:rsid w:val="00061F64"/>
    <w:rsid w:val="002426D2"/>
    <w:rsid w:val="00395C5E"/>
    <w:rsid w:val="004537BD"/>
    <w:rsid w:val="00517F1C"/>
    <w:rsid w:val="005973EB"/>
    <w:rsid w:val="006B4BAE"/>
    <w:rsid w:val="00806A40"/>
    <w:rsid w:val="00AF355C"/>
    <w:rsid w:val="00C56A4F"/>
    <w:rsid w:val="00D66CA2"/>
    <w:rsid w:val="00DF3209"/>
    <w:rsid w:val="00E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33D0"/>
  <w15:chartTrackingRefBased/>
  <w15:docId w15:val="{5CC22146-15FA-8E4B-93D9-94F2C3C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0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0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A2"/>
  </w:style>
  <w:style w:type="paragraph" w:styleId="Footer">
    <w:name w:val="footer"/>
    <w:basedOn w:val="Normal"/>
    <w:link w:val="FooterChar"/>
    <w:uiPriority w:val="99"/>
    <w:unhideWhenUsed/>
    <w:rsid w:val="00D66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M. Schmoker</dc:creator>
  <cp:keywords/>
  <dc:description/>
  <cp:lastModifiedBy>Anna M. Schmoker</cp:lastModifiedBy>
  <cp:revision>3</cp:revision>
  <dcterms:created xsi:type="dcterms:W3CDTF">2024-10-09T12:03:00Z</dcterms:created>
  <dcterms:modified xsi:type="dcterms:W3CDTF">2025-01-06T17:45:00Z</dcterms:modified>
</cp:coreProperties>
</file>